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7081E7" w14:textId="77777777" w:rsidR="008D76A3" w:rsidRDefault="008D76A3" w:rsidP="008D76A3">
      <w:pPr>
        <w:spacing w:after="0" w:line="240" w:lineRule="auto"/>
        <w:jc w:val="center"/>
        <w:rPr>
          <w:rFonts w:asciiTheme="majorHAnsi" w:hAnsiTheme="majorHAnsi" w:cstheme="majorHAnsi"/>
          <w:b/>
          <w:bCs/>
        </w:rPr>
      </w:pPr>
      <w:r w:rsidRPr="008D79D7">
        <w:rPr>
          <w:rFonts w:asciiTheme="majorHAnsi" w:hAnsiTheme="majorHAnsi" w:cstheme="majorHAnsi"/>
          <w:b/>
          <w:bCs/>
        </w:rPr>
        <w:t xml:space="preserve">FILARMÔNICA DE MINAS GERAIS LANÇA, NO MEIO DIGITAL, </w:t>
      </w:r>
    </w:p>
    <w:p w14:paraId="3A342EB2" w14:textId="77777777" w:rsidR="008D76A3" w:rsidRPr="008D79D7" w:rsidRDefault="008D76A3" w:rsidP="008D76A3">
      <w:pPr>
        <w:spacing w:after="0" w:line="240" w:lineRule="auto"/>
        <w:jc w:val="center"/>
        <w:rPr>
          <w:rFonts w:asciiTheme="majorHAnsi" w:hAnsiTheme="majorHAnsi" w:cstheme="majorHAnsi"/>
          <w:b/>
          <w:bCs/>
        </w:rPr>
      </w:pPr>
      <w:r w:rsidRPr="008D79D7">
        <w:rPr>
          <w:rFonts w:asciiTheme="majorHAnsi" w:hAnsiTheme="majorHAnsi" w:cstheme="majorHAnsi"/>
          <w:b/>
          <w:bCs/>
        </w:rPr>
        <w:t xml:space="preserve">O VÍDEO </w:t>
      </w:r>
      <w:r w:rsidRPr="008D79D7">
        <w:rPr>
          <w:rFonts w:asciiTheme="majorHAnsi" w:hAnsiTheme="majorHAnsi" w:cstheme="majorHAnsi"/>
          <w:b/>
          <w:bCs/>
          <w:i/>
          <w:iCs/>
        </w:rPr>
        <w:t xml:space="preserve">PRIMEIROS PASSOS NA MÚSICA CLÁSSICA, </w:t>
      </w:r>
      <w:r w:rsidRPr="008D79D7">
        <w:rPr>
          <w:rFonts w:asciiTheme="majorHAnsi" w:hAnsiTheme="majorHAnsi" w:cstheme="majorHAnsi"/>
          <w:b/>
          <w:bCs/>
        </w:rPr>
        <w:t>EM TRÊS EPISÓDIOS</w:t>
      </w:r>
    </w:p>
    <w:p w14:paraId="7EF029D8" w14:textId="77777777" w:rsidR="008D76A3" w:rsidRPr="008D79D7" w:rsidRDefault="008D76A3" w:rsidP="008D76A3">
      <w:pPr>
        <w:spacing w:after="0" w:line="240" w:lineRule="auto"/>
        <w:jc w:val="both"/>
        <w:rPr>
          <w:rFonts w:asciiTheme="majorHAnsi" w:hAnsiTheme="majorHAnsi" w:cstheme="majorHAnsi"/>
        </w:rPr>
      </w:pPr>
    </w:p>
    <w:p w14:paraId="5E8232BC"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Que instrumentos compõem uma orquestra? Como eles são organizados? Que som produzem e como se juntam para gerar a música que escutamos?</w:t>
      </w:r>
    </w:p>
    <w:p w14:paraId="43E14C75" w14:textId="77777777" w:rsidR="008D76A3" w:rsidRPr="008D79D7" w:rsidRDefault="008D76A3" w:rsidP="008D76A3">
      <w:pPr>
        <w:spacing w:after="0" w:line="240" w:lineRule="auto"/>
        <w:jc w:val="both"/>
        <w:rPr>
          <w:rFonts w:asciiTheme="majorHAnsi" w:hAnsiTheme="majorHAnsi" w:cstheme="majorHAnsi"/>
        </w:rPr>
      </w:pPr>
    </w:p>
    <w:p w14:paraId="353F0F81"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xml:space="preserve">Estas e outras perguntas sobre uma orquestra são respondidas no vídeo </w:t>
      </w:r>
      <w:r w:rsidRPr="008D79D7">
        <w:rPr>
          <w:rFonts w:asciiTheme="majorHAnsi" w:hAnsiTheme="majorHAnsi" w:cstheme="majorHAnsi"/>
          <w:i/>
          <w:iCs/>
        </w:rPr>
        <w:t>Primeiros passos na música clássica – para quem ouve e para quem quer ouvir</w:t>
      </w:r>
      <w:r w:rsidRPr="008D79D7">
        <w:rPr>
          <w:rFonts w:asciiTheme="majorHAnsi" w:hAnsiTheme="majorHAnsi" w:cstheme="majorHAnsi"/>
        </w:rPr>
        <w:t>, produzido pela Orquestra Filarmônica de Minas Gerais como parte do seu programa educacional.</w:t>
      </w:r>
    </w:p>
    <w:p w14:paraId="4F428A06" w14:textId="77777777" w:rsidR="008D76A3" w:rsidRPr="008D79D7" w:rsidRDefault="008D76A3" w:rsidP="008D76A3">
      <w:pPr>
        <w:spacing w:after="0" w:line="240" w:lineRule="auto"/>
        <w:jc w:val="both"/>
        <w:rPr>
          <w:rFonts w:asciiTheme="majorHAnsi" w:hAnsiTheme="majorHAnsi" w:cstheme="majorHAnsi"/>
        </w:rPr>
      </w:pPr>
    </w:p>
    <w:p w14:paraId="46B5F0EE"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xml:space="preserve">O vídeo está sendo lançado em plataforma digital, em três episódios que serão veiculados pelo canal da Orquestra no YouTube – </w:t>
      </w:r>
      <w:r w:rsidRPr="008D79D7">
        <w:rPr>
          <w:rFonts w:asciiTheme="majorHAnsi" w:hAnsiTheme="majorHAnsi" w:cstheme="majorHAnsi"/>
          <w:b/>
          <w:bCs/>
        </w:rPr>
        <w:t>fil.mg/youtube</w:t>
      </w:r>
      <w:r w:rsidRPr="008D79D7">
        <w:rPr>
          <w:rFonts w:asciiTheme="majorHAnsi" w:hAnsiTheme="majorHAnsi" w:cstheme="majorHAnsi"/>
        </w:rPr>
        <w:t>. A narrativa é ancorada em um concerto realizado pelo grupo com um repertório que ajuda a entender as diversas possibilidades musicais de uma orquestra. A apresentação é de Werner Silveira, percussionista da Filarmônica, que, de forma bem-humorada, agradável e didática, apresenta os instrumentos da orquestra, ensina sobre movimentos artísticos, compositores e formas musicais.</w:t>
      </w:r>
    </w:p>
    <w:p w14:paraId="4CE8B1C0" w14:textId="77777777" w:rsidR="008D76A3" w:rsidRPr="008D79D7" w:rsidRDefault="008D76A3" w:rsidP="008D76A3">
      <w:pPr>
        <w:spacing w:after="0" w:line="240" w:lineRule="auto"/>
        <w:jc w:val="both"/>
        <w:rPr>
          <w:rFonts w:asciiTheme="majorHAnsi" w:hAnsiTheme="majorHAnsi" w:cstheme="majorHAnsi"/>
        </w:rPr>
      </w:pPr>
    </w:p>
    <w:p w14:paraId="15F8040B"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Com projetos como o deste vídeo, a Filarmônica pretende contribuir para que mais pessoas conheçam e apreciem a música de concerto. Feito originalmente em suporte de DVD,</w:t>
      </w:r>
      <w:r>
        <w:rPr>
          <w:rFonts w:asciiTheme="majorHAnsi" w:hAnsiTheme="majorHAnsi" w:cstheme="majorHAnsi"/>
        </w:rPr>
        <w:t xml:space="preserve"> como apoio aos </w:t>
      </w:r>
      <w:r w:rsidRPr="008D79D7">
        <w:rPr>
          <w:rFonts w:asciiTheme="majorHAnsi" w:hAnsiTheme="majorHAnsi" w:cstheme="majorHAnsi"/>
        </w:rPr>
        <w:t>Concertos Didáticos da Filarmônica</w:t>
      </w:r>
      <w:r>
        <w:rPr>
          <w:rFonts w:asciiTheme="majorHAnsi" w:hAnsiTheme="majorHAnsi" w:cstheme="majorHAnsi"/>
        </w:rPr>
        <w:t xml:space="preserve">, este </w:t>
      </w:r>
      <w:r w:rsidRPr="008D79D7">
        <w:rPr>
          <w:rFonts w:asciiTheme="majorHAnsi" w:hAnsiTheme="majorHAnsi" w:cstheme="majorHAnsi"/>
        </w:rPr>
        <w:t xml:space="preserve">conteúdo </w:t>
      </w:r>
      <w:r>
        <w:rPr>
          <w:rFonts w:asciiTheme="majorHAnsi" w:hAnsiTheme="majorHAnsi" w:cstheme="majorHAnsi"/>
        </w:rPr>
        <w:t xml:space="preserve">agora </w:t>
      </w:r>
      <w:r w:rsidRPr="008D79D7">
        <w:rPr>
          <w:rFonts w:asciiTheme="majorHAnsi" w:hAnsiTheme="majorHAnsi" w:cstheme="majorHAnsi"/>
        </w:rPr>
        <w:t>estará disponível gratuitamente para todos os interessados.</w:t>
      </w:r>
    </w:p>
    <w:p w14:paraId="66BFE60C" w14:textId="77777777" w:rsidR="008D76A3" w:rsidRPr="008D79D7" w:rsidRDefault="008D76A3" w:rsidP="008D76A3">
      <w:pPr>
        <w:spacing w:after="0" w:line="240" w:lineRule="auto"/>
        <w:jc w:val="both"/>
        <w:rPr>
          <w:rFonts w:asciiTheme="majorHAnsi" w:hAnsiTheme="majorHAnsi" w:cstheme="majorHAnsi"/>
        </w:rPr>
      </w:pPr>
    </w:p>
    <w:p w14:paraId="6AE94235" w14:textId="36FB3B76"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xml:space="preserve">Este projeto é apresentado pelo Ministério do Turismo, Governo de Minas Gerais e </w:t>
      </w:r>
      <w:r w:rsidRPr="008D79D7">
        <w:rPr>
          <w:rFonts w:asciiTheme="majorHAnsi" w:hAnsiTheme="majorHAnsi" w:cstheme="majorHAnsi"/>
          <w:color w:val="000000" w:themeColor="text1"/>
        </w:rPr>
        <w:t>Instituto Unimed-BH</w:t>
      </w:r>
      <w:r w:rsidR="00FC52D1">
        <w:rPr>
          <w:rFonts w:asciiTheme="majorHAnsi" w:hAnsiTheme="majorHAnsi" w:cstheme="majorHAnsi"/>
          <w:color w:val="000000" w:themeColor="text1"/>
        </w:rPr>
        <w:t xml:space="preserve"> e Instituto</w:t>
      </w:r>
      <w:r w:rsidR="00761FAE">
        <w:rPr>
          <w:rFonts w:asciiTheme="majorHAnsi" w:hAnsiTheme="majorHAnsi" w:cstheme="majorHAnsi"/>
          <w:color w:val="000000" w:themeColor="text1"/>
        </w:rPr>
        <w:t xml:space="preserve"> CCR</w:t>
      </w:r>
      <w:r w:rsidRPr="008D79D7">
        <w:rPr>
          <w:rFonts w:asciiTheme="majorHAnsi" w:hAnsiTheme="majorHAnsi" w:cstheme="majorHAnsi"/>
          <w:color w:val="000000" w:themeColor="text1"/>
        </w:rPr>
        <w:t xml:space="preserve">, por </w:t>
      </w:r>
      <w:r w:rsidRPr="008D79D7">
        <w:rPr>
          <w:rFonts w:asciiTheme="majorHAnsi" w:hAnsiTheme="majorHAnsi" w:cstheme="majorHAnsi"/>
        </w:rPr>
        <w:t>meio da Lei Federal de Incentivo à Cultura. Realização: Instituto Cultural Filarmônica, Secretaria Estadual de Cultura e Turismo de MG, Governo do Estado de Minas Gerais, Secretaria Especial da Cultura, Ministério do Turismo e Governo Federal.</w:t>
      </w:r>
    </w:p>
    <w:p w14:paraId="119DE205" w14:textId="77777777" w:rsidR="008D76A3" w:rsidRPr="008D79D7" w:rsidRDefault="008D76A3" w:rsidP="008D76A3">
      <w:pPr>
        <w:spacing w:after="0" w:line="240" w:lineRule="auto"/>
        <w:jc w:val="both"/>
        <w:rPr>
          <w:rFonts w:asciiTheme="majorHAnsi" w:hAnsiTheme="majorHAnsi" w:cstheme="majorHAnsi"/>
        </w:rPr>
      </w:pPr>
    </w:p>
    <w:p w14:paraId="70F4898B"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xml:space="preserve">Toda a programação educacional da Orquestra tem o apoio do programa Amigos da Filarmônica. O vídeo </w:t>
      </w:r>
      <w:r w:rsidRPr="008D79D7">
        <w:rPr>
          <w:rFonts w:asciiTheme="majorHAnsi" w:hAnsiTheme="majorHAnsi" w:cstheme="majorHAnsi"/>
          <w:i/>
          <w:iCs/>
        </w:rPr>
        <w:t>Primeiros passos na música clássica – para quem ouve e para quem quer ouvir</w:t>
      </w:r>
      <w:r w:rsidRPr="008D79D7">
        <w:rPr>
          <w:rFonts w:asciiTheme="majorHAnsi" w:hAnsiTheme="majorHAnsi" w:cstheme="majorHAnsi"/>
        </w:rPr>
        <w:t xml:space="preserve"> tem o apoio da Secretaria Municipal de Educação de Belo Horizonte e Secretaria de Estado de Educação de Minas Gerais.</w:t>
      </w:r>
    </w:p>
    <w:p w14:paraId="704D8E62" w14:textId="77777777" w:rsidR="008D76A3" w:rsidRPr="008D79D7" w:rsidRDefault="008D76A3" w:rsidP="008D76A3">
      <w:pPr>
        <w:spacing w:after="0" w:line="240" w:lineRule="auto"/>
        <w:jc w:val="both"/>
        <w:rPr>
          <w:rFonts w:asciiTheme="majorHAnsi" w:hAnsiTheme="majorHAnsi" w:cstheme="majorHAnsi"/>
        </w:rPr>
      </w:pPr>
    </w:p>
    <w:p w14:paraId="6A5C2D3A" w14:textId="77777777" w:rsidR="008D76A3" w:rsidRPr="008D79D7" w:rsidRDefault="008D76A3" w:rsidP="008D76A3">
      <w:pPr>
        <w:spacing w:after="0" w:line="240" w:lineRule="auto"/>
        <w:jc w:val="both"/>
        <w:rPr>
          <w:rFonts w:asciiTheme="majorHAnsi" w:hAnsiTheme="majorHAnsi" w:cstheme="majorHAnsi"/>
          <w:b/>
          <w:bCs/>
        </w:rPr>
      </w:pPr>
      <w:r w:rsidRPr="008D79D7">
        <w:rPr>
          <w:rFonts w:asciiTheme="majorHAnsi" w:hAnsiTheme="majorHAnsi" w:cstheme="majorHAnsi"/>
          <w:b/>
          <w:bCs/>
        </w:rPr>
        <w:t xml:space="preserve">O </w:t>
      </w:r>
      <w:r>
        <w:rPr>
          <w:rFonts w:asciiTheme="majorHAnsi" w:hAnsiTheme="majorHAnsi" w:cstheme="majorHAnsi"/>
          <w:b/>
          <w:bCs/>
        </w:rPr>
        <w:t>repertório</w:t>
      </w:r>
      <w:r w:rsidRPr="008D79D7">
        <w:rPr>
          <w:rFonts w:asciiTheme="majorHAnsi" w:hAnsiTheme="majorHAnsi" w:cstheme="majorHAnsi"/>
          <w:b/>
          <w:bCs/>
        </w:rPr>
        <w:t xml:space="preserve"> do vídeo</w:t>
      </w:r>
    </w:p>
    <w:p w14:paraId="484DA559" w14:textId="7371F20A"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xml:space="preserve">O vídeo </w:t>
      </w:r>
      <w:r w:rsidRPr="008D79D7">
        <w:rPr>
          <w:rFonts w:asciiTheme="majorHAnsi" w:hAnsiTheme="majorHAnsi" w:cstheme="majorHAnsi"/>
          <w:i/>
          <w:iCs/>
        </w:rPr>
        <w:t>Primeiros passos na música clássica – para quem ouve e para quem quer ouvir</w:t>
      </w:r>
      <w:r w:rsidRPr="008D79D7">
        <w:rPr>
          <w:rFonts w:asciiTheme="majorHAnsi" w:hAnsiTheme="majorHAnsi" w:cstheme="majorHAnsi"/>
        </w:rPr>
        <w:t xml:space="preserve"> apresenta cinco obras executadas pela Orquestra Filarmônica de Minas Gerais sob regência do maestro Marcos Arakaki. </w:t>
      </w:r>
      <w:r w:rsidR="00FF5C12">
        <w:rPr>
          <w:rFonts w:asciiTheme="majorHAnsi" w:hAnsiTheme="majorHAnsi" w:cstheme="majorHAnsi"/>
        </w:rPr>
        <w:t>O repe</w:t>
      </w:r>
      <w:r w:rsidRPr="008D79D7">
        <w:rPr>
          <w:rFonts w:asciiTheme="majorHAnsi" w:hAnsiTheme="majorHAnsi" w:cstheme="majorHAnsi"/>
        </w:rPr>
        <w:t>rtório</w:t>
      </w:r>
      <w:r w:rsidR="00B3577D">
        <w:rPr>
          <w:rFonts w:asciiTheme="majorHAnsi" w:hAnsiTheme="majorHAnsi" w:cstheme="majorHAnsi"/>
        </w:rPr>
        <w:t xml:space="preserve">, </w:t>
      </w:r>
      <w:r w:rsidR="00FF5C12">
        <w:rPr>
          <w:rFonts w:asciiTheme="majorHAnsi" w:hAnsiTheme="majorHAnsi" w:cstheme="majorHAnsi"/>
        </w:rPr>
        <w:t xml:space="preserve">os compositores e </w:t>
      </w:r>
      <w:r w:rsidR="00B3577D">
        <w:rPr>
          <w:rFonts w:asciiTheme="majorHAnsi" w:hAnsiTheme="majorHAnsi" w:cstheme="majorHAnsi"/>
        </w:rPr>
        <w:t>os instrumentos que compõem uma orquestra são apresentados pelo percussionista Werner Silveira</w:t>
      </w:r>
      <w:r w:rsidR="00FF5C12">
        <w:rPr>
          <w:rFonts w:asciiTheme="majorHAnsi" w:hAnsiTheme="majorHAnsi" w:cstheme="majorHAnsi"/>
        </w:rPr>
        <w:t xml:space="preserve">. </w:t>
      </w:r>
      <w:r w:rsidR="00633983">
        <w:rPr>
          <w:rFonts w:asciiTheme="majorHAnsi" w:hAnsiTheme="majorHAnsi" w:cstheme="majorHAnsi"/>
        </w:rPr>
        <w:t xml:space="preserve">O vídeo será publicado no YouTube dividido em </w:t>
      </w:r>
      <w:r w:rsidRPr="008D79D7">
        <w:rPr>
          <w:rFonts w:asciiTheme="majorHAnsi" w:hAnsiTheme="majorHAnsi" w:cstheme="majorHAnsi"/>
        </w:rPr>
        <w:t>três partes.</w:t>
      </w:r>
    </w:p>
    <w:p w14:paraId="65CD3028" w14:textId="77777777" w:rsidR="008D76A3" w:rsidRPr="008D79D7" w:rsidRDefault="008D76A3" w:rsidP="008D76A3">
      <w:pPr>
        <w:spacing w:after="0" w:line="240" w:lineRule="auto"/>
        <w:jc w:val="both"/>
        <w:rPr>
          <w:rFonts w:asciiTheme="majorHAnsi" w:hAnsiTheme="majorHAnsi" w:cstheme="majorHAnsi"/>
        </w:rPr>
      </w:pPr>
    </w:p>
    <w:p w14:paraId="0BBD4CCB" w14:textId="797C60A0"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No primeiro vídeo (</w:t>
      </w:r>
      <w:r w:rsidRPr="008A6F2E">
        <w:rPr>
          <w:rFonts w:asciiTheme="majorHAnsi" w:hAnsiTheme="majorHAnsi" w:cstheme="majorHAnsi"/>
          <w:b/>
          <w:bCs/>
        </w:rPr>
        <w:t>parte 1</w:t>
      </w:r>
      <w:r w:rsidRPr="008D79D7">
        <w:rPr>
          <w:rFonts w:asciiTheme="majorHAnsi" w:hAnsiTheme="majorHAnsi" w:cstheme="majorHAnsi"/>
        </w:rPr>
        <w:t xml:space="preserve">), temos a obra </w:t>
      </w:r>
      <w:r w:rsidRPr="008D79D7">
        <w:rPr>
          <w:rFonts w:asciiTheme="majorHAnsi" w:hAnsiTheme="majorHAnsi" w:cstheme="majorHAnsi"/>
          <w:i/>
          <w:iCs/>
        </w:rPr>
        <w:t>Guia orquestral para jovens, op. 34</w:t>
      </w:r>
      <w:r w:rsidRPr="008D79D7">
        <w:rPr>
          <w:rFonts w:asciiTheme="majorHAnsi" w:hAnsiTheme="majorHAnsi" w:cstheme="majorHAnsi"/>
        </w:rPr>
        <w:t xml:space="preserve">, de </w:t>
      </w:r>
      <w:r w:rsidRPr="008D79D7">
        <w:rPr>
          <w:rFonts w:asciiTheme="majorHAnsi" w:hAnsiTheme="majorHAnsi" w:cstheme="majorHAnsi"/>
          <w:b/>
          <w:bCs/>
        </w:rPr>
        <w:t>Britten</w:t>
      </w:r>
      <w:r w:rsidRPr="008D79D7">
        <w:rPr>
          <w:rFonts w:asciiTheme="majorHAnsi" w:hAnsiTheme="majorHAnsi" w:cstheme="majorHAnsi"/>
        </w:rPr>
        <w:t xml:space="preserve">. </w:t>
      </w:r>
      <w:r w:rsidR="00F11FE2">
        <w:rPr>
          <w:rFonts w:asciiTheme="majorHAnsi" w:hAnsiTheme="majorHAnsi" w:cstheme="majorHAnsi"/>
        </w:rPr>
        <w:t>Ele será publicado no YouTube no dia 22 de junho de 2021.</w:t>
      </w:r>
    </w:p>
    <w:p w14:paraId="7837CE8D" w14:textId="77777777" w:rsidR="008D76A3" w:rsidRPr="008D79D7" w:rsidRDefault="008D76A3" w:rsidP="008D76A3">
      <w:pPr>
        <w:spacing w:after="0" w:line="240" w:lineRule="auto"/>
        <w:jc w:val="both"/>
        <w:rPr>
          <w:rFonts w:asciiTheme="majorHAnsi" w:hAnsiTheme="majorHAnsi" w:cstheme="majorHAnsi"/>
        </w:rPr>
      </w:pPr>
    </w:p>
    <w:p w14:paraId="5CC4123F" w14:textId="27AF7C89" w:rsidR="00BF7B59" w:rsidRPr="008D79D7" w:rsidRDefault="008D76A3" w:rsidP="00BF7B59">
      <w:pPr>
        <w:spacing w:after="0" w:line="240" w:lineRule="auto"/>
        <w:jc w:val="both"/>
        <w:rPr>
          <w:rFonts w:asciiTheme="majorHAnsi" w:hAnsiTheme="majorHAnsi" w:cstheme="majorHAnsi"/>
        </w:rPr>
      </w:pPr>
      <w:r w:rsidRPr="008D79D7">
        <w:rPr>
          <w:rFonts w:asciiTheme="majorHAnsi" w:hAnsiTheme="majorHAnsi" w:cstheme="majorHAnsi"/>
        </w:rPr>
        <w:t>O segundo vídeo (</w:t>
      </w:r>
      <w:r w:rsidRPr="008A6F2E">
        <w:rPr>
          <w:rFonts w:asciiTheme="majorHAnsi" w:hAnsiTheme="majorHAnsi" w:cstheme="majorHAnsi"/>
          <w:b/>
          <w:bCs/>
        </w:rPr>
        <w:t>parte 2</w:t>
      </w:r>
      <w:r w:rsidRPr="008D79D7">
        <w:rPr>
          <w:rFonts w:asciiTheme="majorHAnsi" w:hAnsiTheme="majorHAnsi" w:cstheme="majorHAnsi"/>
        </w:rPr>
        <w:t xml:space="preserve">) traz a </w:t>
      </w:r>
      <w:r w:rsidRPr="008D79D7">
        <w:rPr>
          <w:rFonts w:asciiTheme="majorHAnsi" w:hAnsiTheme="majorHAnsi" w:cstheme="majorHAnsi"/>
          <w:i/>
          <w:iCs/>
        </w:rPr>
        <w:t>Serenata para cordas em Dó maior, op. 48: Valsa</w:t>
      </w:r>
      <w:r w:rsidRPr="008D79D7">
        <w:rPr>
          <w:rFonts w:asciiTheme="majorHAnsi" w:hAnsiTheme="majorHAnsi" w:cstheme="majorHAnsi"/>
        </w:rPr>
        <w:t xml:space="preserve">, de </w:t>
      </w:r>
      <w:r w:rsidRPr="008D79D7">
        <w:rPr>
          <w:rFonts w:asciiTheme="majorHAnsi" w:hAnsiTheme="majorHAnsi" w:cstheme="majorHAnsi"/>
          <w:b/>
          <w:bCs/>
        </w:rPr>
        <w:t>Tchaikovsky</w:t>
      </w:r>
      <w:r w:rsidRPr="008D79D7">
        <w:rPr>
          <w:rFonts w:asciiTheme="majorHAnsi" w:hAnsiTheme="majorHAnsi" w:cstheme="majorHAnsi"/>
        </w:rPr>
        <w:t xml:space="preserve">, e a </w:t>
      </w:r>
      <w:r w:rsidRPr="008D79D7">
        <w:rPr>
          <w:rFonts w:asciiTheme="majorHAnsi" w:hAnsiTheme="majorHAnsi" w:cstheme="majorHAnsi"/>
          <w:i/>
          <w:iCs/>
        </w:rPr>
        <w:t>Pequena Sinfonia</w:t>
      </w:r>
      <w:r w:rsidRPr="008D79D7">
        <w:rPr>
          <w:rFonts w:asciiTheme="majorHAnsi" w:hAnsiTheme="majorHAnsi" w:cstheme="majorHAnsi"/>
        </w:rPr>
        <w:t xml:space="preserve">, de </w:t>
      </w:r>
      <w:r w:rsidRPr="008D79D7">
        <w:rPr>
          <w:rFonts w:asciiTheme="majorHAnsi" w:hAnsiTheme="majorHAnsi" w:cstheme="majorHAnsi"/>
          <w:b/>
          <w:bCs/>
        </w:rPr>
        <w:t>Gounod</w:t>
      </w:r>
      <w:r w:rsidRPr="008D79D7">
        <w:rPr>
          <w:rFonts w:asciiTheme="majorHAnsi" w:hAnsiTheme="majorHAnsi" w:cstheme="majorHAnsi"/>
        </w:rPr>
        <w:t>.</w:t>
      </w:r>
      <w:r w:rsidR="00F11FE2">
        <w:rPr>
          <w:rFonts w:asciiTheme="majorHAnsi" w:hAnsiTheme="majorHAnsi" w:cstheme="majorHAnsi"/>
        </w:rPr>
        <w:t xml:space="preserve"> </w:t>
      </w:r>
      <w:r w:rsidR="00BF7B59">
        <w:rPr>
          <w:rFonts w:asciiTheme="majorHAnsi" w:hAnsiTheme="majorHAnsi" w:cstheme="majorHAnsi"/>
        </w:rPr>
        <w:t>Ele será publicado no YouTube no dia 30 de junho de 2021.</w:t>
      </w:r>
    </w:p>
    <w:p w14:paraId="4E4D596B" w14:textId="77777777" w:rsidR="008D76A3" w:rsidRPr="008D79D7" w:rsidRDefault="008D76A3" w:rsidP="008D76A3">
      <w:pPr>
        <w:spacing w:after="0" w:line="240" w:lineRule="auto"/>
        <w:jc w:val="both"/>
        <w:rPr>
          <w:rFonts w:asciiTheme="majorHAnsi" w:hAnsiTheme="majorHAnsi" w:cstheme="majorHAnsi"/>
        </w:rPr>
      </w:pPr>
    </w:p>
    <w:p w14:paraId="24AB9A9B" w14:textId="0E82EBF4" w:rsidR="00BF7B59" w:rsidRPr="008D79D7" w:rsidRDefault="008D76A3" w:rsidP="00BF7B59">
      <w:pPr>
        <w:spacing w:after="0" w:line="240" w:lineRule="auto"/>
        <w:jc w:val="both"/>
        <w:rPr>
          <w:rFonts w:asciiTheme="majorHAnsi" w:hAnsiTheme="majorHAnsi" w:cstheme="majorHAnsi"/>
        </w:rPr>
      </w:pPr>
      <w:r w:rsidRPr="008D79D7">
        <w:rPr>
          <w:rFonts w:asciiTheme="majorHAnsi" w:hAnsiTheme="majorHAnsi" w:cstheme="majorHAnsi"/>
        </w:rPr>
        <w:t>O terceiro vídeo (</w:t>
      </w:r>
      <w:r w:rsidRPr="008A6F2E">
        <w:rPr>
          <w:rFonts w:asciiTheme="majorHAnsi" w:hAnsiTheme="majorHAnsi" w:cstheme="majorHAnsi"/>
          <w:b/>
          <w:bCs/>
        </w:rPr>
        <w:t>parte 3</w:t>
      </w:r>
      <w:r w:rsidRPr="008D79D7">
        <w:rPr>
          <w:rFonts w:asciiTheme="majorHAnsi" w:hAnsiTheme="majorHAnsi" w:cstheme="majorHAnsi"/>
        </w:rPr>
        <w:t xml:space="preserve">) apresenta as obras </w:t>
      </w:r>
      <w:r w:rsidRPr="008D79D7">
        <w:rPr>
          <w:rFonts w:asciiTheme="majorHAnsi" w:hAnsiTheme="majorHAnsi" w:cstheme="majorHAnsi"/>
          <w:i/>
          <w:iCs/>
        </w:rPr>
        <w:t>Fanfarra para um homem comum</w:t>
      </w:r>
      <w:r w:rsidRPr="008D79D7">
        <w:rPr>
          <w:rFonts w:asciiTheme="majorHAnsi" w:hAnsiTheme="majorHAnsi" w:cstheme="majorHAnsi"/>
        </w:rPr>
        <w:t xml:space="preserve">, de </w:t>
      </w:r>
      <w:r w:rsidRPr="008D79D7">
        <w:rPr>
          <w:rFonts w:asciiTheme="majorHAnsi" w:hAnsiTheme="majorHAnsi" w:cstheme="majorHAnsi"/>
          <w:b/>
          <w:bCs/>
        </w:rPr>
        <w:t>Copland</w:t>
      </w:r>
      <w:r w:rsidRPr="008D79D7">
        <w:rPr>
          <w:rFonts w:asciiTheme="majorHAnsi" w:hAnsiTheme="majorHAnsi" w:cstheme="majorHAnsi"/>
        </w:rPr>
        <w:t xml:space="preserve">, e </w:t>
      </w:r>
      <w:r w:rsidRPr="008D79D7">
        <w:rPr>
          <w:rFonts w:asciiTheme="majorHAnsi" w:hAnsiTheme="majorHAnsi" w:cstheme="majorHAnsi"/>
          <w:i/>
          <w:iCs/>
        </w:rPr>
        <w:t>Batuque</w:t>
      </w:r>
      <w:r w:rsidRPr="008D79D7">
        <w:rPr>
          <w:rFonts w:asciiTheme="majorHAnsi" w:hAnsiTheme="majorHAnsi" w:cstheme="majorHAnsi"/>
        </w:rPr>
        <w:t xml:space="preserve">, de </w:t>
      </w:r>
      <w:r w:rsidRPr="008D79D7">
        <w:rPr>
          <w:rFonts w:asciiTheme="majorHAnsi" w:hAnsiTheme="majorHAnsi" w:cstheme="majorHAnsi"/>
          <w:b/>
          <w:bCs/>
        </w:rPr>
        <w:t>Fernandez</w:t>
      </w:r>
      <w:r w:rsidRPr="008D79D7">
        <w:rPr>
          <w:rFonts w:asciiTheme="majorHAnsi" w:hAnsiTheme="majorHAnsi" w:cstheme="majorHAnsi"/>
        </w:rPr>
        <w:t>.</w:t>
      </w:r>
      <w:r w:rsidR="00BF7B59">
        <w:rPr>
          <w:rFonts w:asciiTheme="majorHAnsi" w:hAnsiTheme="majorHAnsi" w:cstheme="majorHAnsi"/>
        </w:rPr>
        <w:t xml:space="preserve"> Ele será publicado no YouTube no dia 7 de julho de 2021.</w:t>
      </w:r>
    </w:p>
    <w:p w14:paraId="086C4008" w14:textId="6656F942" w:rsidR="008D76A3" w:rsidRPr="008D79D7" w:rsidRDefault="008D76A3" w:rsidP="008D76A3">
      <w:pPr>
        <w:spacing w:after="0" w:line="240" w:lineRule="auto"/>
        <w:jc w:val="both"/>
        <w:rPr>
          <w:rFonts w:asciiTheme="majorHAnsi" w:hAnsiTheme="majorHAnsi" w:cstheme="majorHAnsi"/>
        </w:rPr>
      </w:pPr>
    </w:p>
    <w:p w14:paraId="3BE1246F" w14:textId="77777777" w:rsidR="008D76A3" w:rsidRDefault="008D76A3" w:rsidP="008D76A3">
      <w:pPr>
        <w:spacing w:after="0" w:line="240" w:lineRule="auto"/>
        <w:jc w:val="both"/>
        <w:rPr>
          <w:rFonts w:asciiTheme="majorHAnsi" w:hAnsiTheme="majorHAnsi" w:cstheme="majorHAnsi"/>
        </w:rPr>
      </w:pPr>
    </w:p>
    <w:p w14:paraId="473F92A3" w14:textId="32B0FE40" w:rsidR="008D76A3" w:rsidRDefault="008D76A3" w:rsidP="008D76A3">
      <w:pPr>
        <w:spacing w:after="0" w:line="240" w:lineRule="auto"/>
        <w:jc w:val="both"/>
        <w:rPr>
          <w:rFonts w:asciiTheme="majorHAnsi" w:hAnsiTheme="majorHAnsi" w:cstheme="majorHAnsi"/>
        </w:rPr>
      </w:pPr>
    </w:p>
    <w:p w14:paraId="4B16ADB9" w14:textId="40136F32" w:rsidR="00390873" w:rsidRDefault="00390873" w:rsidP="008D76A3">
      <w:pPr>
        <w:spacing w:after="0" w:line="240" w:lineRule="auto"/>
        <w:jc w:val="both"/>
        <w:rPr>
          <w:rFonts w:asciiTheme="majorHAnsi" w:hAnsiTheme="majorHAnsi" w:cstheme="majorHAnsi"/>
        </w:rPr>
      </w:pPr>
    </w:p>
    <w:p w14:paraId="449D9499" w14:textId="77777777" w:rsidR="00390873" w:rsidRPr="008D79D7" w:rsidRDefault="00390873" w:rsidP="008D76A3">
      <w:pPr>
        <w:spacing w:after="0" w:line="240" w:lineRule="auto"/>
        <w:jc w:val="both"/>
        <w:rPr>
          <w:rFonts w:asciiTheme="majorHAnsi" w:hAnsiTheme="majorHAnsi" w:cstheme="majorHAnsi"/>
        </w:rPr>
      </w:pPr>
    </w:p>
    <w:p w14:paraId="6CE948A9" w14:textId="77777777" w:rsidR="008D76A3" w:rsidRPr="008D79D7" w:rsidRDefault="008D76A3" w:rsidP="008D76A3">
      <w:pPr>
        <w:spacing w:after="0" w:line="240" w:lineRule="auto"/>
        <w:jc w:val="both"/>
        <w:rPr>
          <w:rFonts w:asciiTheme="majorHAnsi" w:hAnsiTheme="majorHAnsi" w:cstheme="majorHAnsi"/>
          <w:b/>
          <w:bCs/>
        </w:rPr>
      </w:pPr>
      <w:r w:rsidRPr="008D79D7">
        <w:rPr>
          <w:rFonts w:asciiTheme="majorHAnsi" w:hAnsiTheme="majorHAnsi" w:cstheme="majorHAnsi"/>
          <w:b/>
          <w:bCs/>
        </w:rPr>
        <w:t>Sobre a Orquestra</w:t>
      </w:r>
    </w:p>
    <w:p w14:paraId="1A803344"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color w:val="222222"/>
          <w:shd w:val="clear" w:color="auto" w:fill="FFFFFF"/>
        </w:rPr>
        <w:t>A Orquestra Filarmônica de Minas Gerais foi fundada em 2008 e tornou-se referência no Brasil e no mundo por sua excelência artística e vigorosa programação. Conduzida pelo seu Diretor Artístico e Regente Titular, Fabio Mechetti,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8D79D7">
        <w:rPr>
          <w:rFonts w:asciiTheme="majorHAnsi" w:hAnsiTheme="majorHAnsi" w:cstheme="majorHAnsi"/>
          <w:i/>
          <w:iCs/>
          <w:color w:val="222222"/>
          <w:shd w:val="clear" w:color="auto" w:fill="FFFFFF"/>
        </w:rPr>
        <w:t>Almeida Prado – obras para piano e orquestra</w:t>
      </w:r>
      <w:r w:rsidRPr="008D79D7">
        <w:rPr>
          <w:rFonts w:asciiTheme="majorHAnsi" w:hAnsiTheme="majorHAnsi" w:cstheme="majorHAnsi"/>
          <w:color w:val="222222"/>
          <w:shd w:val="clear" w:color="auto" w:fill="FFFFFF"/>
        </w:rPr>
        <w:t>, com Fabio Mechetti e Sonia Rubinsky, lançado em 2020 pelo selo internacional Naxos em parceria com o Itamaraty, foi indicado ao Grammy Latino 2020. A recente premiação dada pela Revista Concerto teve como tema “Reinvenção na Pandemia” e destacou as transmissões ao vivo de concertos realizadas pela Filarmônica em 2020, em sua Maratona Beethoven, e ações educacionais como a Academia Virtual.</w:t>
      </w:r>
    </w:p>
    <w:p w14:paraId="433B69E8" w14:textId="77777777" w:rsidR="008D76A3" w:rsidRPr="008D79D7" w:rsidRDefault="008D76A3" w:rsidP="008D76A3">
      <w:pPr>
        <w:spacing w:after="0" w:line="240" w:lineRule="auto"/>
        <w:jc w:val="both"/>
        <w:rPr>
          <w:rFonts w:asciiTheme="majorHAnsi" w:hAnsiTheme="majorHAnsi" w:cstheme="majorHAnsi"/>
        </w:rPr>
      </w:pPr>
    </w:p>
    <w:p w14:paraId="595AB795"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0841A1DA" w14:textId="77777777" w:rsidR="008D76A3" w:rsidRPr="008D79D7" w:rsidRDefault="008D76A3" w:rsidP="008D76A3">
      <w:pPr>
        <w:spacing w:after="0" w:line="240" w:lineRule="auto"/>
        <w:jc w:val="both"/>
        <w:rPr>
          <w:rFonts w:asciiTheme="majorHAnsi" w:hAnsiTheme="majorHAnsi" w:cstheme="majorHAnsi"/>
        </w:rPr>
      </w:pPr>
    </w:p>
    <w:p w14:paraId="58EAF00D"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480803FB" w14:textId="77777777" w:rsidR="008D76A3" w:rsidRPr="008D79D7" w:rsidRDefault="008D76A3" w:rsidP="008D76A3">
      <w:pPr>
        <w:spacing w:after="0" w:line="240" w:lineRule="auto"/>
        <w:jc w:val="both"/>
        <w:rPr>
          <w:rFonts w:asciiTheme="majorHAnsi" w:hAnsiTheme="majorHAnsi" w:cstheme="majorHAnsi"/>
          <w:b/>
          <w:bCs/>
        </w:rPr>
      </w:pPr>
      <w:bookmarkStart w:id="0" w:name="_Hlk59705410"/>
    </w:p>
    <w:p w14:paraId="768D852E" w14:textId="77777777" w:rsidR="008D76A3" w:rsidRPr="008D79D7" w:rsidRDefault="008D76A3" w:rsidP="008D76A3">
      <w:pPr>
        <w:spacing w:after="0" w:line="240" w:lineRule="auto"/>
        <w:jc w:val="both"/>
        <w:rPr>
          <w:rFonts w:asciiTheme="majorHAnsi" w:hAnsiTheme="majorHAnsi" w:cstheme="majorHAnsi"/>
          <w:b/>
          <w:bCs/>
        </w:rPr>
      </w:pPr>
      <w:r w:rsidRPr="008D79D7">
        <w:rPr>
          <w:rFonts w:asciiTheme="majorHAnsi" w:hAnsiTheme="majorHAnsi" w:cstheme="majorHAnsi"/>
          <w:b/>
          <w:bCs/>
        </w:rPr>
        <w:t>Os números da Filarmônica de Minas Gerais - [fevereiro de 2008 a março de 2020]</w:t>
      </w:r>
    </w:p>
    <w:p w14:paraId="2E3B1D1D" w14:textId="77777777" w:rsidR="008D76A3" w:rsidRPr="008D79D7" w:rsidRDefault="008D76A3" w:rsidP="008D76A3">
      <w:pPr>
        <w:shd w:val="clear" w:color="auto" w:fill="FFFFFF"/>
        <w:spacing w:after="0" w:line="240" w:lineRule="auto"/>
        <w:jc w:val="both"/>
        <w:rPr>
          <w:rFonts w:asciiTheme="majorHAnsi" w:hAnsiTheme="majorHAnsi" w:cstheme="majorHAnsi"/>
        </w:rPr>
      </w:pPr>
      <w:r w:rsidRPr="008D79D7">
        <w:rPr>
          <w:rFonts w:asciiTheme="majorHAnsi" w:hAnsiTheme="majorHAnsi" w:cstheme="majorHAnsi"/>
        </w:rPr>
        <w:t>1.278.017 espectadores</w:t>
      </w:r>
    </w:p>
    <w:p w14:paraId="2CD8AE7D" w14:textId="77777777" w:rsidR="008D76A3" w:rsidRPr="008D79D7" w:rsidRDefault="008D76A3" w:rsidP="008D76A3">
      <w:pPr>
        <w:shd w:val="clear" w:color="auto" w:fill="FFFFFF"/>
        <w:spacing w:after="0" w:line="240" w:lineRule="auto"/>
        <w:jc w:val="both"/>
        <w:rPr>
          <w:rFonts w:asciiTheme="majorHAnsi" w:hAnsiTheme="majorHAnsi" w:cstheme="majorHAnsi"/>
        </w:rPr>
      </w:pPr>
      <w:r w:rsidRPr="008D79D7">
        <w:rPr>
          <w:rFonts w:asciiTheme="majorHAnsi" w:hAnsiTheme="majorHAnsi" w:cstheme="majorHAnsi"/>
        </w:rPr>
        <w:t>912 concertos realizados</w:t>
      </w:r>
    </w:p>
    <w:p w14:paraId="0FAAB9CB" w14:textId="77777777" w:rsidR="008D76A3" w:rsidRPr="008D79D7" w:rsidRDefault="008D76A3" w:rsidP="008D76A3">
      <w:pPr>
        <w:shd w:val="clear" w:color="auto" w:fill="FFFFFF"/>
        <w:spacing w:after="0" w:line="240" w:lineRule="auto"/>
        <w:jc w:val="both"/>
        <w:rPr>
          <w:rFonts w:asciiTheme="majorHAnsi" w:hAnsiTheme="majorHAnsi" w:cstheme="majorHAnsi"/>
        </w:rPr>
      </w:pPr>
      <w:r w:rsidRPr="008D79D7">
        <w:rPr>
          <w:rFonts w:asciiTheme="majorHAnsi" w:hAnsiTheme="majorHAnsi" w:cstheme="majorHAnsi"/>
        </w:rPr>
        <w:t>1.155 obras interpretadas</w:t>
      </w:r>
    </w:p>
    <w:p w14:paraId="23A6660F" w14:textId="77777777" w:rsidR="008D76A3" w:rsidRPr="008D79D7" w:rsidRDefault="008D76A3" w:rsidP="008D76A3">
      <w:pPr>
        <w:shd w:val="clear" w:color="auto" w:fill="FFFFFF"/>
        <w:spacing w:after="0" w:line="240" w:lineRule="auto"/>
        <w:jc w:val="both"/>
        <w:rPr>
          <w:rFonts w:asciiTheme="majorHAnsi" w:hAnsiTheme="majorHAnsi" w:cstheme="majorHAnsi"/>
        </w:rPr>
      </w:pPr>
      <w:r w:rsidRPr="008D79D7">
        <w:rPr>
          <w:rFonts w:asciiTheme="majorHAnsi" w:hAnsiTheme="majorHAnsi" w:cstheme="majorHAnsi"/>
        </w:rPr>
        <w:t>107 concertos em turnês estaduais</w:t>
      </w:r>
    </w:p>
    <w:p w14:paraId="41A60199" w14:textId="77777777" w:rsidR="008D76A3" w:rsidRPr="008D79D7" w:rsidRDefault="008D76A3" w:rsidP="008D76A3">
      <w:pPr>
        <w:shd w:val="clear" w:color="auto" w:fill="FFFFFF"/>
        <w:spacing w:after="0" w:line="240" w:lineRule="auto"/>
        <w:jc w:val="both"/>
        <w:rPr>
          <w:rFonts w:asciiTheme="majorHAnsi" w:hAnsiTheme="majorHAnsi" w:cstheme="majorHAnsi"/>
        </w:rPr>
      </w:pPr>
      <w:r w:rsidRPr="008D79D7">
        <w:rPr>
          <w:rFonts w:asciiTheme="majorHAnsi" w:hAnsiTheme="majorHAnsi" w:cstheme="majorHAnsi"/>
        </w:rPr>
        <w:t>39 concertos em turnês nacionais</w:t>
      </w:r>
    </w:p>
    <w:p w14:paraId="1898349C" w14:textId="77777777" w:rsidR="008D76A3" w:rsidRPr="008D79D7" w:rsidRDefault="008D76A3" w:rsidP="008D76A3">
      <w:pPr>
        <w:shd w:val="clear" w:color="auto" w:fill="FFFFFF"/>
        <w:spacing w:after="0" w:line="240" w:lineRule="auto"/>
        <w:jc w:val="both"/>
        <w:rPr>
          <w:rFonts w:asciiTheme="majorHAnsi" w:hAnsiTheme="majorHAnsi" w:cstheme="majorHAnsi"/>
        </w:rPr>
      </w:pPr>
      <w:r w:rsidRPr="008D79D7">
        <w:rPr>
          <w:rFonts w:asciiTheme="majorHAnsi" w:hAnsiTheme="majorHAnsi" w:cstheme="majorHAnsi"/>
        </w:rPr>
        <w:t>5 concertos em turnê internacional</w:t>
      </w:r>
    </w:p>
    <w:p w14:paraId="2226F8F9" w14:textId="77777777" w:rsidR="008D76A3" w:rsidRPr="008D79D7" w:rsidRDefault="008D76A3" w:rsidP="008D76A3">
      <w:pPr>
        <w:shd w:val="clear" w:color="auto" w:fill="FFFFFF"/>
        <w:spacing w:after="0" w:line="240" w:lineRule="auto"/>
        <w:jc w:val="both"/>
        <w:rPr>
          <w:rFonts w:asciiTheme="majorHAnsi" w:hAnsiTheme="majorHAnsi" w:cstheme="majorHAnsi"/>
        </w:rPr>
      </w:pPr>
      <w:r w:rsidRPr="008D79D7">
        <w:rPr>
          <w:rFonts w:asciiTheme="majorHAnsi" w:hAnsiTheme="majorHAnsi" w:cstheme="majorHAnsi"/>
        </w:rPr>
        <w:t>90 músicos</w:t>
      </w:r>
    </w:p>
    <w:p w14:paraId="4C2A3A0E" w14:textId="77777777" w:rsidR="008D76A3" w:rsidRPr="008D79D7" w:rsidRDefault="008D76A3" w:rsidP="008D76A3">
      <w:pPr>
        <w:shd w:val="clear" w:color="auto" w:fill="FFFFFF"/>
        <w:spacing w:after="0" w:line="240" w:lineRule="auto"/>
        <w:jc w:val="both"/>
        <w:rPr>
          <w:rFonts w:asciiTheme="majorHAnsi" w:hAnsiTheme="majorHAnsi" w:cstheme="majorHAnsi"/>
        </w:rPr>
      </w:pPr>
      <w:r w:rsidRPr="008D79D7">
        <w:rPr>
          <w:rFonts w:asciiTheme="majorHAnsi" w:hAnsiTheme="majorHAnsi" w:cstheme="majorHAnsi"/>
        </w:rPr>
        <w:t>606 notas de programa publicadas no site</w:t>
      </w:r>
    </w:p>
    <w:p w14:paraId="0B01FD83" w14:textId="77777777" w:rsidR="008D76A3" w:rsidRPr="008D79D7" w:rsidRDefault="008D76A3" w:rsidP="008D76A3">
      <w:pPr>
        <w:shd w:val="clear" w:color="auto" w:fill="FFFFFF"/>
        <w:spacing w:after="0" w:line="240" w:lineRule="auto"/>
        <w:jc w:val="both"/>
        <w:rPr>
          <w:rFonts w:asciiTheme="majorHAnsi" w:hAnsiTheme="majorHAnsi" w:cstheme="majorHAnsi"/>
        </w:rPr>
      </w:pPr>
      <w:r w:rsidRPr="008D79D7">
        <w:rPr>
          <w:rFonts w:asciiTheme="majorHAnsi" w:hAnsiTheme="majorHAnsi" w:cstheme="majorHAnsi"/>
        </w:rPr>
        <w:t>225 webfilmes publicados (20 com audiodescrição)</w:t>
      </w:r>
    </w:p>
    <w:p w14:paraId="66673692" w14:textId="77777777" w:rsidR="008D76A3" w:rsidRPr="008D79D7" w:rsidRDefault="008D76A3" w:rsidP="008D76A3">
      <w:pPr>
        <w:shd w:val="clear" w:color="auto" w:fill="FFFFFF"/>
        <w:spacing w:after="0" w:line="240" w:lineRule="auto"/>
        <w:jc w:val="both"/>
        <w:rPr>
          <w:rFonts w:asciiTheme="majorHAnsi" w:hAnsiTheme="majorHAnsi" w:cstheme="majorHAnsi"/>
        </w:rPr>
      </w:pPr>
      <w:r w:rsidRPr="008D79D7">
        <w:rPr>
          <w:rFonts w:asciiTheme="majorHAnsi" w:hAnsiTheme="majorHAnsi" w:cstheme="majorHAnsi"/>
        </w:rPr>
        <w:t>1 coleção com 3 livros e 1 DVD sobre o universo orquestral</w:t>
      </w:r>
    </w:p>
    <w:p w14:paraId="20A570C8" w14:textId="77777777" w:rsidR="008D76A3" w:rsidRPr="008D79D7" w:rsidRDefault="008D76A3" w:rsidP="008D76A3">
      <w:pPr>
        <w:shd w:val="clear" w:color="auto" w:fill="FFFFFF"/>
        <w:spacing w:after="0" w:line="240" w:lineRule="auto"/>
        <w:jc w:val="both"/>
        <w:rPr>
          <w:rFonts w:asciiTheme="majorHAnsi" w:hAnsiTheme="majorHAnsi" w:cstheme="majorHAnsi"/>
        </w:rPr>
      </w:pPr>
      <w:r w:rsidRPr="008D79D7">
        <w:rPr>
          <w:rFonts w:asciiTheme="majorHAnsi" w:hAnsiTheme="majorHAnsi" w:cstheme="majorHAnsi"/>
        </w:rPr>
        <w:t>4 exposições itinerantes e multimeios sobre música clássica</w:t>
      </w:r>
    </w:p>
    <w:p w14:paraId="05E47829" w14:textId="77777777" w:rsidR="008D76A3" w:rsidRPr="008D79D7" w:rsidRDefault="008D76A3" w:rsidP="008D76A3">
      <w:pPr>
        <w:shd w:val="clear" w:color="auto" w:fill="FFFFFF"/>
        <w:spacing w:after="0" w:line="240" w:lineRule="auto"/>
        <w:jc w:val="both"/>
        <w:rPr>
          <w:rFonts w:asciiTheme="majorHAnsi" w:hAnsiTheme="majorHAnsi" w:cstheme="majorHAnsi"/>
        </w:rPr>
      </w:pPr>
      <w:r w:rsidRPr="008D79D7">
        <w:rPr>
          <w:rFonts w:asciiTheme="majorHAnsi" w:hAnsiTheme="majorHAnsi" w:cstheme="majorHAnsi"/>
        </w:rPr>
        <w:lastRenderedPageBreak/>
        <w:t>5 CDs pelo selo internacional Naxos (Villa-Lobos, Nepomuceno e Almeida Prado)</w:t>
      </w:r>
    </w:p>
    <w:p w14:paraId="28E265A8" w14:textId="7E8BAE24" w:rsidR="008D76A3" w:rsidRDefault="008D76A3" w:rsidP="008D76A3">
      <w:pPr>
        <w:shd w:val="clear" w:color="auto" w:fill="FFFFFF"/>
        <w:spacing w:after="0" w:line="240" w:lineRule="auto"/>
        <w:jc w:val="both"/>
        <w:rPr>
          <w:rFonts w:asciiTheme="majorHAnsi" w:hAnsiTheme="majorHAnsi" w:cstheme="majorHAnsi"/>
        </w:rPr>
      </w:pPr>
      <w:r w:rsidRPr="008D79D7">
        <w:rPr>
          <w:rFonts w:asciiTheme="majorHAnsi" w:hAnsiTheme="majorHAnsi" w:cstheme="majorHAnsi"/>
        </w:rPr>
        <w:t>1 CD pelo selo nacional Sesc (Guarnieri e Nepomuceno)</w:t>
      </w:r>
    </w:p>
    <w:p w14:paraId="4FA48600" w14:textId="77777777" w:rsidR="00390873" w:rsidRPr="008D79D7" w:rsidRDefault="00390873" w:rsidP="008D76A3">
      <w:pPr>
        <w:shd w:val="clear" w:color="auto" w:fill="FFFFFF"/>
        <w:spacing w:after="0" w:line="240" w:lineRule="auto"/>
        <w:jc w:val="both"/>
        <w:rPr>
          <w:rFonts w:asciiTheme="majorHAnsi" w:hAnsiTheme="majorHAnsi" w:cstheme="majorHAnsi"/>
        </w:rPr>
      </w:pPr>
    </w:p>
    <w:p w14:paraId="1062B0AE" w14:textId="77777777" w:rsidR="008D76A3" w:rsidRPr="008D79D7" w:rsidRDefault="008D76A3" w:rsidP="008D76A3">
      <w:pPr>
        <w:shd w:val="clear" w:color="auto" w:fill="FFFFFF"/>
        <w:spacing w:after="0" w:line="240" w:lineRule="auto"/>
        <w:jc w:val="both"/>
        <w:rPr>
          <w:rFonts w:asciiTheme="majorHAnsi" w:hAnsiTheme="majorHAnsi" w:cstheme="majorHAnsi"/>
          <w:b/>
          <w:bCs/>
        </w:rPr>
      </w:pPr>
      <w:r w:rsidRPr="008D79D7">
        <w:rPr>
          <w:rFonts w:asciiTheme="majorHAnsi" w:hAnsiTheme="majorHAnsi" w:cstheme="majorHAnsi"/>
          <w:b/>
          <w:bCs/>
        </w:rPr>
        <w:t>Os números da Filarmônica em ambiente digital</w:t>
      </w:r>
      <w:r w:rsidRPr="008D79D7">
        <w:rPr>
          <w:rFonts w:asciiTheme="majorHAnsi" w:hAnsiTheme="majorHAnsi" w:cstheme="majorHAnsi"/>
          <w:b/>
          <w:bCs/>
          <w:shd w:val="clear" w:color="auto" w:fill="FFFFFF"/>
        </w:rPr>
        <w:t xml:space="preserve"> - </w:t>
      </w:r>
      <w:r w:rsidRPr="008D79D7">
        <w:rPr>
          <w:rFonts w:asciiTheme="majorHAnsi" w:hAnsiTheme="majorHAnsi" w:cstheme="majorHAnsi"/>
          <w:b/>
          <w:bCs/>
        </w:rPr>
        <w:t>[</w:t>
      </w:r>
      <w:r w:rsidRPr="008D79D7">
        <w:rPr>
          <w:rFonts w:asciiTheme="majorHAnsi" w:hAnsiTheme="majorHAnsi" w:cstheme="majorHAnsi"/>
          <w:b/>
          <w:bCs/>
          <w:shd w:val="clear" w:color="auto" w:fill="FFFFFF"/>
        </w:rPr>
        <w:t>março a dezembro de 2020</w:t>
      </w:r>
      <w:r w:rsidRPr="008D79D7">
        <w:rPr>
          <w:rFonts w:asciiTheme="majorHAnsi" w:hAnsiTheme="majorHAnsi" w:cstheme="majorHAnsi"/>
          <w:b/>
          <w:bCs/>
        </w:rPr>
        <w:t>]</w:t>
      </w:r>
    </w:p>
    <w:p w14:paraId="3520C41A"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281 dias de ações inéditas em ambiente digital; </w:t>
      </w:r>
    </w:p>
    <w:p w14:paraId="450FD876"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3.575.000 vezes: nossos conteúdos foram vistos e ouvidos; </w:t>
      </w:r>
    </w:p>
    <w:p w14:paraId="0BEFF77E"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780 publicações nas diferentes plataformas digitais da Filarmônica;</w:t>
      </w:r>
    </w:p>
    <w:p w14:paraId="0FF66156"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xml:space="preserve">. 20 transmissões ao vivo de concertos da Maratona Beethoven no YouTube – total de 102.000 </w:t>
      </w:r>
    </w:p>
    <w:p w14:paraId="7A00DB6F"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xml:space="preserve">  visualizações, sendo 68.000 espectadores únicos, o correspondente a 46 Salas Minas Gerais </w:t>
      </w:r>
    </w:p>
    <w:p w14:paraId="0DEF1E33"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xml:space="preserve">  lotadas;</w:t>
      </w:r>
    </w:p>
    <w:p w14:paraId="29663B28"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xml:space="preserve">. 6 concertos inéditos da série Filarmônica em Câmara-Digital gravados na Sala Minas Gerais e </w:t>
      </w:r>
    </w:p>
    <w:p w14:paraId="51F842F3"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xml:space="preserve">  transmitidos no YouTube;</w:t>
      </w:r>
    </w:p>
    <w:p w14:paraId="3C2D40D0"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14 vídeos Concertos em Casa (veiculação de obras na íntegra e inéditas no YouTube);</w:t>
      </w:r>
    </w:p>
    <w:p w14:paraId="2F1C51EA"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xml:space="preserve">. 71 vídeos Solos em Casa e 29 Câmara em casa com apresentações gravadas dos músicos em suas </w:t>
      </w:r>
    </w:p>
    <w:p w14:paraId="6C7F5C7D"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xml:space="preserve">  casas – total de 100 vídeos;</w:t>
      </w:r>
    </w:p>
    <w:p w14:paraId="6D0C297C"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16 vídeos do projeto educativo Universo Sinfônico, sobre instrumentos da orquestra;</w:t>
      </w:r>
    </w:p>
    <w:p w14:paraId="06A0607A"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xml:space="preserve">. 15 episódios do podcast Filarmônica no Ar em duas diferentes temporadas – irão mais dois </w:t>
      </w:r>
    </w:p>
    <w:p w14:paraId="51A1E77C"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xml:space="preserve">  episódios ao ar em 2020;</w:t>
      </w:r>
    </w:p>
    <w:p w14:paraId="4B3A5E9B"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296 alunos de 14 instituições atendidos pela Academia Virtual Filarmônica</w:t>
      </w:r>
    </w:p>
    <w:p w14:paraId="194C42FE"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Publicação de no total 155 vídeos inéditos entre transmissões ao vivo, concertos sinfônicos e de câmara gravados e inéditos, apresentações de solos e de música de câmara gravados na casa dos músicos e vídeos educacionais.</w:t>
      </w:r>
    </w:p>
    <w:bookmarkEnd w:id="0"/>
    <w:p w14:paraId="1DB2C638" w14:textId="77777777" w:rsidR="008D76A3" w:rsidRPr="008D79D7" w:rsidRDefault="008D76A3" w:rsidP="008D76A3">
      <w:pPr>
        <w:spacing w:after="0" w:line="240" w:lineRule="auto"/>
        <w:jc w:val="both"/>
        <w:rPr>
          <w:rFonts w:asciiTheme="majorHAnsi" w:hAnsiTheme="majorHAnsi" w:cstheme="majorHAnsi"/>
        </w:rPr>
      </w:pPr>
    </w:p>
    <w:p w14:paraId="6E6B11CE" w14:textId="77777777" w:rsidR="008D76A3" w:rsidRPr="008D79D7" w:rsidRDefault="008D76A3" w:rsidP="008D76A3">
      <w:pPr>
        <w:spacing w:after="0" w:line="240" w:lineRule="auto"/>
        <w:jc w:val="both"/>
        <w:rPr>
          <w:rFonts w:asciiTheme="majorHAnsi" w:hAnsiTheme="majorHAnsi" w:cstheme="majorHAnsi"/>
          <w:b/>
          <w:bCs/>
        </w:rPr>
      </w:pPr>
      <w:r w:rsidRPr="008D79D7">
        <w:rPr>
          <w:rFonts w:asciiTheme="majorHAnsi" w:hAnsiTheme="majorHAnsi" w:cstheme="majorHAnsi"/>
          <w:b/>
          <w:bCs/>
        </w:rPr>
        <w:t>SERVIÇO</w:t>
      </w:r>
    </w:p>
    <w:p w14:paraId="1C970645" w14:textId="77777777" w:rsidR="008D76A3" w:rsidRPr="008D79D7" w:rsidRDefault="008D76A3" w:rsidP="008D76A3">
      <w:pPr>
        <w:spacing w:after="0" w:line="240" w:lineRule="auto"/>
        <w:jc w:val="both"/>
        <w:rPr>
          <w:rFonts w:asciiTheme="majorHAnsi" w:hAnsiTheme="majorHAnsi" w:cstheme="majorHAnsi"/>
        </w:rPr>
      </w:pPr>
    </w:p>
    <w:p w14:paraId="68D85769" w14:textId="77777777" w:rsidR="008D76A3" w:rsidRPr="008D79D7" w:rsidRDefault="008D76A3" w:rsidP="008D76A3">
      <w:pPr>
        <w:spacing w:after="0" w:line="240" w:lineRule="auto"/>
        <w:jc w:val="both"/>
        <w:rPr>
          <w:rFonts w:asciiTheme="majorHAnsi" w:hAnsiTheme="majorHAnsi" w:cstheme="majorHAnsi"/>
          <w:b/>
          <w:bCs/>
        </w:rPr>
      </w:pPr>
      <w:r w:rsidRPr="008D79D7">
        <w:rPr>
          <w:rFonts w:asciiTheme="majorHAnsi" w:hAnsiTheme="majorHAnsi" w:cstheme="majorHAnsi"/>
          <w:b/>
          <w:bCs/>
        </w:rPr>
        <w:t xml:space="preserve">Vídeo </w:t>
      </w:r>
      <w:r w:rsidRPr="008D79D7">
        <w:rPr>
          <w:rFonts w:asciiTheme="majorHAnsi" w:hAnsiTheme="majorHAnsi" w:cstheme="majorHAnsi"/>
          <w:b/>
          <w:bCs/>
          <w:i/>
          <w:iCs/>
        </w:rPr>
        <w:t>Primeiros passos na música clássica – para quem ouve e para quem quer ouvir</w:t>
      </w:r>
      <w:r w:rsidRPr="008D79D7">
        <w:rPr>
          <w:rFonts w:asciiTheme="majorHAnsi" w:hAnsiTheme="majorHAnsi" w:cstheme="majorHAnsi"/>
          <w:b/>
          <w:bCs/>
        </w:rPr>
        <w:t>.</w:t>
      </w:r>
    </w:p>
    <w:p w14:paraId="4E9E48E3" w14:textId="77777777" w:rsidR="008D76A3" w:rsidRPr="008D79D7" w:rsidRDefault="008D76A3" w:rsidP="008D76A3">
      <w:pPr>
        <w:spacing w:after="0" w:line="240" w:lineRule="auto"/>
        <w:jc w:val="both"/>
        <w:rPr>
          <w:rFonts w:asciiTheme="majorHAnsi" w:hAnsiTheme="majorHAnsi" w:cstheme="majorHAnsi"/>
        </w:rPr>
      </w:pPr>
    </w:p>
    <w:p w14:paraId="295EFBF7"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Orquestra Filarmônica de Minas Gerais</w:t>
      </w:r>
    </w:p>
    <w:p w14:paraId="3BF501DB"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Apresentação: Werner Silveira</w:t>
      </w:r>
    </w:p>
    <w:p w14:paraId="41550134" w14:textId="120B674B"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Regência: Marc</w:t>
      </w:r>
      <w:r w:rsidR="00200639">
        <w:rPr>
          <w:rFonts w:asciiTheme="majorHAnsi" w:hAnsiTheme="majorHAnsi" w:cstheme="majorHAnsi"/>
        </w:rPr>
        <w:t>o</w:t>
      </w:r>
      <w:r w:rsidRPr="008D79D7">
        <w:rPr>
          <w:rFonts w:asciiTheme="majorHAnsi" w:hAnsiTheme="majorHAnsi" w:cstheme="majorHAnsi"/>
        </w:rPr>
        <w:t>s Arakaki</w:t>
      </w:r>
    </w:p>
    <w:p w14:paraId="751C0F24" w14:textId="77777777" w:rsidR="008D76A3" w:rsidRPr="008D79D7" w:rsidRDefault="008D76A3" w:rsidP="008D76A3">
      <w:pPr>
        <w:spacing w:after="0" w:line="240" w:lineRule="auto"/>
        <w:jc w:val="both"/>
        <w:rPr>
          <w:rFonts w:asciiTheme="majorHAnsi" w:hAnsiTheme="majorHAnsi" w:cstheme="majorHAnsi"/>
        </w:rPr>
      </w:pPr>
    </w:p>
    <w:p w14:paraId="507DBD75" w14:textId="77777777" w:rsidR="008D76A3" w:rsidRPr="008D79D7" w:rsidRDefault="008D76A3" w:rsidP="008D76A3">
      <w:pPr>
        <w:spacing w:after="0" w:line="240" w:lineRule="auto"/>
        <w:jc w:val="both"/>
        <w:rPr>
          <w:rFonts w:asciiTheme="majorHAnsi" w:hAnsiTheme="majorHAnsi" w:cstheme="majorHAnsi"/>
          <w:b/>
          <w:bCs/>
        </w:rPr>
      </w:pPr>
      <w:r w:rsidRPr="008D79D7">
        <w:rPr>
          <w:rFonts w:asciiTheme="majorHAnsi" w:hAnsiTheme="majorHAnsi" w:cstheme="majorHAnsi"/>
          <w:b/>
          <w:bCs/>
        </w:rPr>
        <w:t>Repertório:</w:t>
      </w:r>
    </w:p>
    <w:p w14:paraId="02DA0235" w14:textId="77777777" w:rsidR="008D76A3" w:rsidRPr="008D79D7" w:rsidRDefault="008D76A3" w:rsidP="008D76A3">
      <w:pPr>
        <w:spacing w:after="0" w:line="240" w:lineRule="auto"/>
        <w:jc w:val="both"/>
        <w:rPr>
          <w:rFonts w:asciiTheme="majorHAnsi" w:hAnsiTheme="majorHAnsi" w:cstheme="majorHAnsi"/>
        </w:rPr>
      </w:pPr>
    </w:p>
    <w:p w14:paraId="0093506C" w14:textId="77777777" w:rsidR="008D76A3" w:rsidRPr="008D79D7" w:rsidRDefault="008D76A3" w:rsidP="008D76A3">
      <w:pPr>
        <w:spacing w:after="0" w:line="240" w:lineRule="auto"/>
        <w:jc w:val="both"/>
        <w:rPr>
          <w:rFonts w:asciiTheme="majorHAnsi" w:hAnsiTheme="majorHAnsi" w:cstheme="majorHAnsi"/>
          <w:b/>
          <w:bCs/>
        </w:rPr>
      </w:pPr>
      <w:r w:rsidRPr="008D79D7">
        <w:rPr>
          <w:rFonts w:asciiTheme="majorHAnsi" w:hAnsiTheme="majorHAnsi" w:cstheme="majorHAnsi"/>
          <w:b/>
          <w:bCs/>
        </w:rPr>
        <w:t>Parte 1</w:t>
      </w:r>
    </w:p>
    <w:p w14:paraId="2E80F64F"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Benjamin BRITTEN</w:t>
      </w:r>
      <w:r w:rsidRPr="008D79D7">
        <w:rPr>
          <w:rFonts w:asciiTheme="majorHAnsi" w:hAnsiTheme="majorHAnsi" w:cstheme="majorHAnsi"/>
        </w:rPr>
        <w:tab/>
      </w:r>
      <w:r w:rsidRPr="008D79D7">
        <w:rPr>
          <w:rFonts w:asciiTheme="majorHAnsi" w:hAnsiTheme="majorHAnsi" w:cstheme="majorHAnsi"/>
        </w:rPr>
        <w:tab/>
        <w:t xml:space="preserve">Guia </w:t>
      </w:r>
      <w:r>
        <w:rPr>
          <w:rFonts w:asciiTheme="majorHAnsi" w:hAnsiTheme="majorHAnsi" w:cstheme="majorHAnsi"/>
        </w:rPr>
        <w:t>o</w:t>
      </w:r>
      <w:r w:rsidRPr="008D79D7">
        <w:rPr>
          <w:rFonts w:asciiTheme="majorHAnsi" w:hAnsiTheme="majorHAnsi" w:cstheme="majorHAnsi"/>
        </w:rPr>
        <w:t>rquestral para jovens, op. 34</w:t>
      </w:r>
    </w:p>
    <w:p w14:paraId="24761295" w14:textId="77777777" w:rsidR="008D76A3" w:rsidRPr="008D79D7" w:rsidRDefault="008D76A3" w:rsidP="008D76A3">
      <w:pPr>
        <w:spacing w:after="0" w:line="240" w:lineRule="auto"/>
        <w:jc w:val="both"/>
        <w:rPr>
          <w:rFonts w:asciiTheme="majorHAnsi" w:hAnsiTheme="majorHAnsi" w:cstheme="majorHAnsi"/>
        </w:rPr>
      </w:pPr>
    </w:p>
    <w:p w14:paraId="60B39550" w14:textId="77777777" w:rsidR="008D76A3" w:rsidRPr="008D79D7" w:rsidRDefault="008D76A3" w:rsidP="008D76A3">
      <w:pPr>
        <w:spacing w:after="0" w:line="240" w:lineRule="auto"/>
        <w:jc w:val="both"/>
        <w:rPr>
          <w:rFonts w:asciiTheme="majorHAnsi" w:hAnsiTheme="majorHAnsi" w:cstheme="majorHAnsi"/>
          <w:b/>
          <w:bCs/>
        </w:rPr>
      </w:pPr>
      <w:r w:rsidRPr="008D79D7">
        <w:rPr>
          <w:rFonts w:asciiTheme="majorHAnsi" w:hAnsiTheme="majorHAnsi" w:cstheme="majorHAnsi"/>
          <w:b/>
          <w:bCs/>
        </w:rPr>
        <w:t>Parte 2</w:t>
      </w:r>
    </w:p>
    <w:p w14:paraId="64740294"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Piotr Ilitch TCHAIKOVSKY</w:t>
      </w:r>
      <w:r w:rsidRPr="008D79D7">
        <w:rPr>
          <w:rFonts w:asciiTheme="majorHAnsi" w:hAnsiTheme="majorHAnsi" w:cstheme="majorHAnsi"/>
        </w:rPr>
        <w:tab/>
        <w:t>Serenata para cordas em Dó maior, op. 48: Valsa</w:t>
      </w:r>
    </w:p>
    <w:p w14:paraId="5193C81F"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Charles GOUNOD</w:t>
      </w:r>
      <w:r w:rsidRPr="008D79D7">
        <w:rPr>
          <w:rFonts w:asciiTheme="majorHAnsi" w:hAnsiTheme="majorHAnsi" w:cstheme="majorHAnsi"/>
        </w:rPr>
        <w:tab/>
      </w:r>
      <w:r w:rsidRPr="008D79D7">
        <w:rPr>
          <w:rFonts w:asciiTheme="majorHAnsi" w:hAnsiTheme="majorHAnsi" w:cstheme="majorHAnsi"/>
        </w:rPr>
        <w:tab/>
        <w:t>Pequena Sinfonia: Scherzo</w:t>
      </w:r>
    </w:p>
    <w:p w14:paraId="2D713DBB" w14:textId="77777777" w:rsidR="008D76A3" w:rsidRPr="008D79D7" w:rsidRDefault="008D76A3" w:rsidP="008D76A3">
      <w:pPr>
        <w:spacing w:after="0" w:line="240" w:lineRule="auto"/>
        <w:jc w:val="both"/>
        <w:rPr>
          <w:rFonts w:asciiTheme="majorHAnsi" w:hAnsiTheme="majorHAnsi" w:cstheme="majorHAnsi"/>
        </w:rPr>
      </w:pPr>
    </w:p>
    <w:p w14:paraId="6C59FB0F" w14:textId="77777777" w:rsidR="008D76A3" w:rsidRPr="008D79D7" w:rsidRDefault="008D76A3" w:rsidP="008D76A3">
      <w:pPr>
        <w:spacing w:after="0" w:line="240" w:lineRule="auto"/>
        <w:jc w:val="both"/>
        <w:rPr>
          <w:rFonts w:asciiTheme="majorHAnsi" w:hAnsiTheme="majorHAnsi" w:cstheme="majorHAnsi"/>
          <w:b/>
          <w:bCs/>
        </w:rPr>
      </w:pPr>
      <w:r w:rsidRPr="008D79D7">
        <w:rPr>
          <w:rFonts w:asciiTheme="majorHAnsi" w:hAnsiTheme="majorHAnsi" w:cstheme="majorHAnsi"/>
          <w:b/>
          <w:bCs/>
        </w:rPr>
        <w:t>Parte 3</w:t>
      </w:r>
    </w:p>
    <w:p w14:paraId="53015D44"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Aaron COPLAND</w:t>
      </w:r>
      <w:r w:rsidRPr="008D79D7">
        <w:rPr>
          <w:rFonts w:asciiTheme="majorHAnsi" w:hAnsiTheme="majorHAnsi" w:cstheme="majorHAnsi"/>
        </w:rPr>
        <w:tab/>
      </w:r>
      <w:r w:rsidRPr="008D79D7">
        <w:rPr>
          <w:rFonts w:asciiTheme="majorHAnsi" w:hAnsiTheme="majorHAnsi" w:cstheme="majorHAnsi"/>
        </w:rPr>
        <w:tab/>
        <w:t>Fanfarra para um homem comum</w:t>
      </w:r>
    </w:p>
    <w:p w14:paraId="7663EC6A"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xml:space="preserve">Lorenzo FERNANDEZ </w:t>
      </w:r>
      <w:r w:rsidRPr="008D79D7">
        <w:rPr>
          <w:rFonts w:asciiTheme="majorHAnsi" w:hAnsiTheme="majorHAnsi" w:cstheme="majorHAnsi"/>
        </w:rPr>
        <w:tab/>
      </w:r>
      <w:r w:rsidRPr="008D79D7">
        <w:rPr>
          <w:rFonts w:asciiTheme="majorHAnsi" w:hAnsiTheme="majorHAnsi" w:cstheme="majorHAnsi"/>
        </w:rPr>
        <w:tab/>
        <w:t>Batuque</w:t>
      </w:r>
    </w:p>
    <w:p w14:paraId="7271A23B" w14:textId="77777777" w:rsidR="008D76A3" w:rsidRPr="008D79D7" w:rsidRDefault="008D76A3" w:rsidP="008D76A3">
      <w:pPr>
        <w:spacing w:after="0" w:line="240" w:lineRule="auto"/>
        <w:jc w:val="both"/>
        <w:rPr>
          <w:rFonts w:asciiTheme="majorHAnsi" w:hAnsiTheme="majorHAnsi" w:cstheme="majorHAnsi"/>
        </w:rPr>
      </w:pPr>
    </w:p>
    <w:p w14:paraId="0C6997DD" w14:textId="77777777" w:rsidR="008D76A3" w:rsidRPr="008D79D7" w:rsidRDefault="008D76A3" w:rsidP="008D76A3">
      <w:pPr>
        <w:spacing w:after="0" w:line="240" w:lineRule="auto"/>
        <w:jc w:val="both"/>
        <w:rPr>
          <w:rFonts w:asciiTheme="majorHAnsi" w:hAnsiTheme="majorHAnsi" w:cstheme="majorHAnsi"/>
          <w:b/>
          <w:bCs/>
        </w:rPr>
      </w:pPr>
      <w:r w:rsidRPr="008D79D7">
        <w:rPr>
          <w:rFonts w:asciiTheme="majorHAnsi" w:hAnsiTheme="majorHAnsi" w:cstheme="majorHAnsi"/>
          <w:b/>
          <w:bCs/>
        </w:rPr>
        <w:t>Onde assistir:</w:t>
      </w:r>
    </w:p>
    <w:p w14:paraId="49F3B873"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Disponíveis no canal da Filarmônica no YouTube: fil.mg/youtube.</w:t>
      </w:r>
    </w:p>
    <w:p w14:paraId="3418AFEC" w14:textId="77777777" w:rsidR="008D76A3" w:rsidRPr="008D79D7" w:rsidRDefault="008D76A3" w:rsidP="008D76A3">
      <w:pPr>
        <w:spacing w:after="0" w:line="240" w:lineRule="auto"/>
        <w:jc w:val="both"/>
        <w:rPr>
          <w:rFonts w:asciiTheme="majorHAnsi" w:hAnsiTheme="majorHAnsi" w:cstheme="majorHAnsi"/>
        </w:rPr>
      </w:pPr>
    </w:p>
    <w:p w14:paraId="3221D30B" w14:textId="77777777" w:rsidR="008D76A3" w:rsidRPr="008D79D7" w:rsidRDefault="008D76A3" w:rsidP="008D76A3">
      <w:pPr>
        <w:spacing w:after="0" w:line="240" w:lineRule="auto"/>
        <w:jc w:val="both"/>
        <w:rPr>
          <w:rFonts w:asciiTheme="majorHAnsi" w:hAnsiTheme="majorHAnsi" w:cstheme="majorHAnsi"/>
          <w:b/>
          <w:bCs/>
        </w:rPr>
      </w:pPr>
      <w:r w:rsidRPr="008D79D7">
        <w:rPr>
          <w:rFonts w:asciiTheme="majorHAnsi" w:hAnsiTheme="majorHAnsi" w:cstheme="majorHAnsi"/>
          <w:b/>
          <w:bCs/>
        </w:rPr>
        <w:t>Informações para a imprensa:</w:t>
      </w:r>
    </w:p>
    <w:p w14:paraId="56AA0C76"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lastRenderedPageBreak/>
        <w:t xml:space="preserve">Personal Press </w:t>
      </w:r>
    </w:p>
    <w:p w14:paraId="06F16F63" w14:textId="77777777" w:rsidR="008D76A3" w:rsidRPr="008D79D7" w:rsidRDefault="008D76A3" w:rsidP="008D76A3">
      <w:pPr>
        <w:spacing w:after="0" w:line="240" w:lineRule="auto"/>
        <w:jc w:val="both"/>
        <w:rPr>
          <w:rFonts w:asciiTheme="majorHAnsi" w:hAnsiTheme="majorHAnsi" w:cstheme="majorHAnsi"/>
        </w:rPr>
      </w:pPr>
      <w:r w:rsidRPr="008D79D7">
        <w:rPr>
          <w:rFonts w:asciiTheme="majorHAnsi" w:hAnsiTheme="majorHAnsi" w:cstheme="majorHAnsi"/>
        </w:rPr>
        <w:t xml:space="preserve">Polliane Eliziário </w:t>
      </w:r>
    </w:p>
    <w:p w14:paraId="774AE667" w14:textId="77777777" w:rsidR="008D76A3" w:rsidRPr="008D79D7" w:rsidRDefault="008D76A3" w:rsidP="008D76A3">
      <w:pPr>
        <w:spacing w:after="0" w:line="240" w:lineRule="auto"/>
        <w:jc w:val="both"/>
        <w:rPr>
          <w:rFonts w:asciiTheme="majorHAnsi" w:hAnsiTheme="majorHAnsi" w:cstheme="majorHAnsi"/>
          <w:lang w:val="en-US"/>
        </w:rPr>
      </w:pPr>
      <w:r w:rsidRPr="008D79D7">
        <w:rPr>
          <w:rFonts w:asciiTheme="majorHAnsi" w:hAnsiTheme="majorHAnsi" w:cstheme="majorHAnsi"/>
        </w:rPr>
        <w:t>polliane.eliziario@personalpress.jor.br | (31) 9 9788-3029</w:t>
      </w:r>
    </w:p>
    <w:p w14:paraId="0F75FB87" w14:textId="77777777" w:rsidR="008D76A3" w:rsidRPr="008D79D7" w:rsidRDefault="008D76A3" w:rsidP="008D76A3">
      <w:pPr>
        <w:spacing w:after="0" w:line="240" w:lineRule="auto"/>
        <w:jc w:val="both"/>
        <w:rPr>
          <w:rFonts w:asciiTheme="majorHAnsi" w:hAnsiTheme="majorHAnsi" w:cstheme="majorHAnsi"/>
        </w:rPr>
      </w:pPr>
    </w:p>
    <w:p w14:paraId="3C3F1221" w14:textId="77777777" w:rsidR="008D76A3" w:rsidRPr="008D79D7" w:rsidRDefault="008D76A3" w:rsidP="008D76A3">
      <w:pPr>
        <w:spacing w:after="0" w:line="240" w:lineRule="auto"/>
        <w:jc w:val="both"/>
        <w:rPr>
          <w:rFonts w:asciiTheme="majorHAnsi" w:hAnsiTheme="majorHAnsi" w:cstheme="majorHAnsi"/>
        </w:rPr>
      </w:pPr>
    </w:p>
    <w:p w14:paraId="43D1592C" w14:textId="77777777" w:rsidR="00CC470F" w:rsidRDefault="00CC470F"/>
    <w:sectPr w:rsidR="00CC470F" w:rsidSect="00404AFB">
      <w:headerReference w:type="default" r:id="rId6"/>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C2DB6A" w14:textId="77777777" w:rsidR="00597C8D" w:rsidRDefault="00597C8D" w:rsidP="00404AFB">
      <w:r>
        <w:separator/>
      </w:r>
    </w:p>
  </w:endnote>
  <w:endnote w:type="continuationSeparator" w:id="0">
    <w:p w14:paraId="2D9B83F9" w14:textId="77777777" w:rsidR="00597C8D" w:rsidRDefault="00597C8D"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B193A0" w14:textId="77777777" w:rsidR="00597C8D" w:rsidRDefault="00597C8D" w:rsidP="00404AFB">
      <w:r>
        <w:separator/>
      </w:r>
    </w:p>
  </w:footnote>
  <w:footnote w:type="continuationSeparator" w:id="0">
    <w:p w14:paraId="35721B6F" w14:textId="77777777" w:rsidR="00597C8D" w:rsidRDefault="00597C8D"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9E4F6" w14:textId="77777777" w:rsidR="00404AFB" w:rsidRDefault="00DD268C">
    <w:pPr>
      <w:pStyle w:val="Cabealho"/>
    </w:pPr>
    <w:r>
      <w:rPr>
        <w:noProof/>
        <w:lang w:eastAsia="pt-BR"/>
      </w:rPr>
      <w:drawing>
        <wp:anchor distT="0" distB="0" distL="114300" distR="114300" simplePos="0" relativeHeight="251658240" behindDoc="1" locked="0" layoutInCell="1" allowOverlap="1" wp14:anchorId="6896BAA8" wp14:editId="79839D83">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245"/>
    <w:rsid w:val="00036D45"/>
    <w:rsid w:val="001176D8"/>
    <w:rsid w:val="001E0277"/>
    <w:rsid w:val="00200639"/>
    <w:rsid w:val="002B0BE1"/>
    <w:rsid w:val="00390873"/>
    <w:rsid w:val="00404AFB"/>
    <w:rsid w:val="004E21BA"/>
    <w:rsid w:val="00597C8D"/>
    <w:rsid w:val="00633983"/>
    <w:rsid w:val="006C19D3"/>
    <w:rsid w:val="00761FAE"/>
    <w:rsid w:val="007A1245"/>
    <w:rsid w:val="008A6F2E"/>
    <w:rsid w:val="008D76A3"/>
    <w:rsid w:val="00B12E6F"/>
    <w:rsid w:val="00B3577D"/>
    <w:rsid w:val="00BF7B59"/>
    <w:rsid w:val="00CC470F"/>
    <w:rsid w:val="00D72061"/>
    <w:rsid w:val="00DD268C"/>
    <w:rsid w:val="00E64010"/>
    <w:rsid w:val="00F11FE2"/>
    <w:rsid w:val="00FC52D1"/>
    <w:rsid w:val="00FF5C1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72DC30"/>
  <w14:defaultImageDpi w14:val="32767"/>
  <w15:chartTrackingRefBased/>
  <w15:docId w15:val="{CE2C06A9-C517-4173-B74A-1E0908AFC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D76A3"/>
    <w:pPr>
      <w:spacing w:after="200" w:line="276" w:lineRule="auto"/>
    </w:pPr>
    <w:rPr>
      <w:rFonts w:ascii="Calibri" w:eastAsia="Calibri" w:hAnsi="Calibri" w:cs="Calibri"/>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style>
  <w:style w:type="character" w:customStyle="1" w:styleId="RodapChar">
    <w:name w:val="Rodapé Char"/>
    <w:basedOn w:val="Fontepargpadro"/>
    <w:link w:val="Rodap"/>
    <w:uiPriority w:val="99"/>
    <w:rsid w:val="0040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493227736">
          <w:marLeft w:val="0"/>
          <w:marRight w:val="0"/>
          <w:marTop w:val="0"/>
          <w:marBottom w:val="0"/>
          <w:divBdr>
            <w:top w:val="none" w:sz="0" w:space="0" w:color="auto"/>
            <w:left w:val="none" w:sz="0" w:space="0" w:color="auto"/>
            <w:bottom w:val="none" w:sz="0" w:space="0" w:color="auto"/>
            <w:right w:val="none" w:sz="0" w:space="0" w:color="auto"/>
          </w:divBdr>
        </w:div>
        <w:div w:id="28343294">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2021_Timbrado_Release-v2</Template>
  <TotalTime>11</TotalTime>
  <Pages>4</Pages>
  <Words>1290</Words>
  <Characters>6971</Characters>
  <Application>Microsoft Office Word</Application>
  <DocSecurity>0</DocSecurity>
  <Lines>58</Lines>
  <Paragraphs>16</Paragraphs>
  <ScaleCrop>false</ScaleCrop>
  <Company/>
  <LinksUpToDate>false</LinksUpToDate>
  <CharactersWithSpaces>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merrina delgado</dc:creator>
  <cp:keywords/>
  <dc:description/>
  <cp:lastModifiedBy>Danielle</cp:lastModifiedBy>
  <cp:revision>17</cp:revision>
  <dcterms:created xsi:type="dcterms:W3CDTF">2021-03-24T19:58:00Z</dcterms:created>
  <dcterms:modified xsi:type="dcterms:W3CDTF">2021-06-21T19:47:00Z</dcterms:modified>
</cp:coreProperties>
</file>