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F4B6" w14:textId="77777777" w:rsidR="00EC35AC" w:rsidRPr="00351104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351104">
        <w:rPr>
          <w:rFonts w:ascii="Verdana" w:eastAsia="Verdana" w:hAnsi="Verdana" w:cs="Calibri Light"/>
          <w:b/>
          <w:color w:val="0022B9"/>
        </w:rPr>
        <w:t>TEMPORADA</w:t>
      </w:r>
    </w:p>
    <w:p w14:paraId="4BB3C3E2" w14:textId="77777777" w:rsidR="00EC35AC" w:rsidRPr="00E37D6B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color w:val="0022B9"/>
          <w:lang w:val="pt-BR"/>
        </w:rPr>
        <w:t>2023</w:t>
      </w:r>
    </w:p>
    <w:p w14:paraId="4A6E7FCE" w14:textId="77777777" w:rsidR="00EC35AC" w:rsidRPr="00E37D6B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  <w:lang w:val="pt-BR"/>
        </w:rPr>
      </w:pPr>
    </w:p>
    <w:p w14:paraId="0C29DF5A" w14:textId="77777777" w:rsidR="00EC35AC" w:rsidRPr="00E37D6B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i/>
          <w:color w:val="0022B9"/>
          <w:lang w:val="pt-BR"/>
        </w:rPr>
        <w:t>Quinze primaveras musicais</w:t>
      </w:r>
    </w:p>
    <w:p w14:paraId="61D606E0" w14:textId="77777777" w:rsidR="00C15B50" w:rsidRPr="00E37D6B" w:rsidRDefault="00C15B50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6AD2BBD4" w14:textId="77777777" w:rsidR="00C15B50" w:rsidRPr="00E37D6B" w:rsidRDefault="00C15B50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317CA8E8" w14:textId="77777777" w:rsidR="00C15B50" w:rsidRPr="00E37D6B" w:rsidRDefault="00C15B50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3D6A272F" w14:textId="77777777" w:rsidR="00EC35AC" w:rsidRPr="00E37D6B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2C6E055A" w14:textId="77777777" w:rsidR="00EC35AC" w:rsidRPr="00E37D6B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  <w:lang w:val="pt-BR"/>
        </w:rPr>
      </w:pPr>
    </w:p>
    <w:p w14:paraId="518D3072" w14:textId="67DA9B56" w:rsidR="00EC5C51" w:rsidRPr="00E37D6B" w:rsidRDefault="00A5138E" w:rsidP="00085285">
      <w:pPr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  <w:bookmarkStart w:id="0" w:name="_gjdgxs" w:colFirst="0" w:colLast="0"/>
      <w:bookmarkStart w:id="1" w:name="_md4l7gmckbl8" w:colFirst="0" w:colLast="0"/>
      <w:bookmarkStart w:id="2" w:name="_1y5vsrrxry4h" w:colFirst="0" w:colLast="0"/>
      <w:bookmarkStart w:id="3" w:name="_9afyxf21yghi" w:colFirst="0" w:colLast="0"/>
      <w:bookmarkEnd w:id="0"/>
      <w:bookmarkEnd w:id="1"/>
      <w:bookmarkEnd w:id="2"/>
      <w:bookmarkEnd w:id="3"/>
      <w:r w:rsidRPr="00E37D6B">
        <w:rPr>
          <w:rFonts w:ascii="Verdana" w:eastAsia="Verdana" w:hAnsi="Verdana" w:cs="Calibri Light"/>
          <w:b/>
          <w:bCs/>
          <w:color w:val="0022B9"/>
          <w:lang w:val="pt-BR"/>
        </w:rPr>
        <w:t xml:space="preserve">QUINTETO DE SOPROS DA </w:t>
      </w:r>
      <w:r w:rsidR="00EC35AC" w:rsidRPr="00E37D6B">
        <w:rPr>
          <w:rFonts w:ascii="Verdana" w:eastAsia="Verdana" w:hAnsi="Verdana" w:cs="Calibri Light"/>
          <w:b/>
          <w:bCs/>
          <w:color w:val="0022B9"/>
          <w:lang w:val="pt-BR"/>
        </w:rPr>
        <w:t xml:space="preserve">FILARMÔNICA DE MINAS GERAIS </w:t>
      </w:r>
      <w:r w:rsidR="00C15B50" w:rsidRPr="00E37D6B">
        <w:rPr>
          <w:rFonts w:ascii="Verdana" w:eastAsia="Verdana" w:hAnsi="Verdana" w:cs="Calibri Light"/>
          <w:b/>
          <w:bCs/>
          <w:color w:val="0022B9"/>
          <w:lang w:val="pt-BR"/>
        </w:rPr>
        <w:t xml:space="preserve">SE APRESENTA </w:t>
      </w:r>
      <w:r w:rsidR="00060844" w:rsidRPr="00E37D6B">
        <w:rPr>
          <w:rFonts w:ascii="Verdana" w:eastAsia="Verdana" w:hAnsi="Verdana" w:cs="Calibri Light"/>
          <w:b/>
          <w:bCs/>
          <w:color w:val="0022B9"/>
          <w:lang w:val="pt-BR"/>
        </w:rPr>
        <w:t>PARA 300 ALUNOS DE</w:t>
      </w:r>
      <w:r w:rsidR="001E2E49" w:rsidRPr="00E37D6B">
        <w:rPr>
          <w:rFonts w:ascii="Verdana" w:eastAsia="Verdana" w:hAnsi="Verdana" w:cs="Calibri Light"/>
          <w:b/>
          <w:bCs/>
          <w:color w:val="0022B9"/>
          <w:lang w:val="pt-BR"/>
        </w:rPr>
        <w:t xml:space="preserve"> LAGOA SANTA</w:t>
      </w:r>
      <w:r w:rsidR="003353DA" w:rsidRPr="00E37D6B">
        <w:rPr>
          <w:rFonts w:ascii="Verdana" w:eastAsia="Verdana" w:hAnsi="Verdana" w:cs="Calibri Light"/>
          <w:b/>
          <w:bCs/>
          <w:color w:val="0022B9"/>
          <w:lang w:val="pt-BR"/>
        </w:rPr>
        <w:t xml:space="preserve"> </w:t>
      </w:r>
    </w:p>
    <w:p w14:paraId="23692EB7" w14:textId="23785284" w:rsidR="00C15B50" w:rsidRPr="00E37D6B" w:rsidRDefault="00C15B50" w:rsidP="00847940">
      <w:pPr>
        <w:shd w:val="clear" w:color="auto" w:fill="FFFFFF"/>
        <w:spacing w:before="100" w:beforeAutospacing="1" w:after="240"/>
        <w:jc w:val="center"/>
        <w:rPr>
          <w:rFonts w:ascii="Verdana" w:eastAsia="Verdana" w:hAnsi="Verdana" w:cs="Calibri Light"/>
          <w:b/>
          <w:bCs/>
          <w:color w:val="0022B9"/>
          <w:lang w:val="pt-BR"/>
        </w:rPr>
      </w:pPr>
      <w:r w:rsidRPr="00E37D6B">
        <w:rPr>
          <w:rFonts w:ascii="Verdana" w:eastAsia="Calibri" w:hAnsi="Verdana" w:cs="Calibri"/>
          <w:i/>
          <w:color w:val="0022B9"/>
          <w:lang w:val="pt-BR"/>
        </w:rPr>
        <w:t xml:space="preserve">Instituto CCR e Instituto Cultural Filarmônica promovem o acesso </w:t>
      </w:r>
      <w:r w:rsidR="00060844" w:rsidRPr="00E37D6B">
        <w:rPr>
          <w:rFonts w:ascii="Verdana" w:eastAsia="Calibri" w:hAnsi="Verdana" w:cs="Calibri"/>
          <w:i/>
          <w:color w:val="0022B9"/>
          <w:lang w:val="pt-BR"/>
        </w:rPr>
        <w:t xml:space="preserve">de estudantes de escolas municipais </w:t>
      </w:r>
      <w:r w:rsidR="00294043" w:rsidRPr="00E37D6B">
        <w:rPr>
          <w:rFonts w:ascii="Verdana" w:eastAsia="Calibri" w:hAnsi="Verdana" w:cs="Calibri"/>
          <w:i/>
          <w:color w:val="0022B9"/>
          <w:lang w:val="pt-BR"/>
        </w:rPr>
        <w:t>ao espetáculo</w:t>
      </w:r>
    </w:p>
    <w:p w14:paraId="0B0EBCC1" w14:textId="77777777" w:rsidR="00C50D4A" w:rsidRPr="00E37D6B" w:rsidRDefault="00C50D4A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  <w:lang w:val="pt-BR"/>
        </w:rPr>
      </w:pPr>
    </w:p>
    <w:p w14:paraId="6EA16A8E" w14:textId="4484C6CE" w:rsidR="00ED1732" w:rsidRPr="00E37D6B" w:rsidRDefault="00ED1732" w:rsidP="0027243F">
      <w:pPr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>No próximo dia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15 de maio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às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9h30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no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auditório da Escola</w:t>
      </w:r>
      <w:r w:rsidR="0032705A"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Municipal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Doutor </w:t>
      </w:r>
      <w:proofErr w:type="spellStart"/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Lund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, o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Quinteto de Sopros da Filarmônica de Minas Gerais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se apresenta em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Lagoa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Santa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em um Concerto Didático dirigido a 3</w:t>
      </w:r>
      <w:r w:rsidR="00253120" w:rsidRPr="00E37D6B">
        <w:rPr>
          <w:rFonts w:ascii="Verdana" w:eastAsia="Calibri" w:hAnsi="Verdana" w:cs="Calibri"/>
          <w:color w:val="0022B9"/>
          <w:lang w:val="pt-BR"/>
        </w:rPr>
        <w:t>00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alunos d</w:t>
      </w:r>
      <w:r w:rsidR="001E2E49" w:rsidRPr="00E37D6B">
        <w:rPr>
          <w:rFonts w:ascii="Verdana" w:eastAsia="Calibri" w:hAnsi="Verdana" w:cs="Calibri"/>
          <w:color w:val="0022B9"/>
          <w:lang w:val="pt-BR"/>
        </w:rPr>
        <w:t>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1</w:t>
      </w:r>
      <w:r w:rsidR="00253120" w:rsidRPr="00E37D6B">
        <w:rPr>
          <w:rFonts w:ascii="Verdana" w:eastAsia="Calibri" w:hAnsi="Verdana" w:cs="Calibri"/>
          <w:color w:val="0022B9"/>
          <w:lang w:val="pt-BR"/>
        </w:rPr>
        <w:t>º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a</w:t>
      </w:r>
      <w:r w:rsidR="00253120" w:rsidRPr="00E37D6B">
        <w:rPr>
          <w:rFonts w:ascii="Verdana" w:eastAsia="Calibri" w:hAnsi="Verdana" w:cs="Calibri"/>
          <w:color w:val="0022B9"/>
          <w:lang w:val="pt-BR"/>
        </w:rPr>
        <w:t>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9</w:t>
      </w:r>
      <w:r w:rsidR="00253120" w:rsidRPr="00E37D6B">
        <w:rPr>
          <w:rFonts w:ascii="Verdana" w:eastAsia="Calibri" w:hAnsi="Verdana" w:cs="Calibri"/>
          <w:color w:val="0022B9"/>
          <w:lang w:val="pt-BR"/>
        </w:rPr>
        <w:t>º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ano da rede pública da cidade. Por meio de um repertório rico e variado, os músicos e musicistas poderão ensinar às crianças os fundamentos da música e a riqueza melódica de cada um dos instrumentos.</w:t>
      </w:r>
      <w:r w:rsidR="001E2E49"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r w:rsidR="00411A19" w:rsidRPr="00E37D6B">
        <w:rPr>
          <w:rFonts w:ascii="Verdana" w:eastAsia="Calibri" w:hAnsi="Verdana" w:cs="Calibri"/>
          <w:color w:val="0022B9"/>
          <w:lang w:val="pt-BR"/>
        </w:rPr>
        <w:t xml:space="preserve">A apresentação acontece na região de atuação do BH </w:t>
      </w:r>
      <w:proofErr w:type="spellStart"/>
      <w:r w:rsidR="00411A19" w:rsidRPr="00E37D6B">
        <w:rPr>
          <w:rFonts w:ascii="Verdana" w:eastAsia="Calibri" w:hAnsi="Verdana" w:cs="Calibri"/>
          <w:color w:val="0022B9"/>
          <w:lang w:val="pt-BR"/>
        </w:rPr>
        <w:t>Airport</w:t>
      </w:r>
      <w:proofErr w:type="spellEnd"/>
      <w:r w:rsidR="00411A19" w:rsidRPr="00E37D6B">
        <w:rPr>
          <w:rFonts w:ascii="Verdana" w:eastAsia="Calibri" w:hAnsi="Verdana" w:cs="Calibri"/>
          <w:color w:val="0022B9"/>
          <w:lang w:val="pt-BR"/>
        </w:rPr>
        <w:t>.</w:t>
      </w:r>
    </w:p>
    <w:p w14:paraId="4181BACE" w14:textId="77777777" w:rsidR="00ED1732" w:rsidRPr="00E37D6B" w:rsidRDefault="00ED1732" w:rsidP="0027243F">
      <w:pPr>
        <w:jc w:val="both"/>
        <w:rPr>
          <w:rFonts w:ascii="Verdana" w:eastAsia="Calibri" w:hAnsi="Verdana" w:cs="Calibri"/>
          <w:color w:val="0022B9"/>
          <w:lang w:val="pt-BR"/>
        </w:rPr>
      </w:pPr>
    </w:p>
    <w:p w14:paraId="28E835FF" w14:textId="77777777" w:rsidR="00ED1732" w:rsidRPr="00E37D6B" w:rsidRDefault="00ED1732" w:rsidP="0027243F">
      <w:pPr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>O Quinteto de Sopros é formado pela flautista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Cássia Lima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pelo oboísta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Alexandre Barros</w:t>
      </w:r>
      <w:r w:rsidRPr="00E37D6B">
        <w:rPr>
          <w:rFonts w:ascii="Verdana" w:eastAsia="Calibri" w:hAnsi="Verdana" w:cs="Calibri"/>
          <w:color w:val="0022B9"/>
          <w:lang w:val="pt-BR"/>
        </w:rPr>
        <w:t>, pelo clarinetista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Marcus Julius Lander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pelo fagotista 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Adolfo </w:t>
      </w:r>
      <w:proofErr w:type="spellStart"/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Cabrerizo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 e pela trompista</w:t>
      </w: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 xml:space="preserve"> Alma Maria </w:t>
      </w:r>
      <w:proofErr w:type="spellStart"/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Liebrecht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>, todos chefes de naipe na Orquestra.</w:t>
      </w:r>
    </w:p>
    <w:p w14:paraId="6F6C4436" w14:textId="77777777" w:rsidR="00ED1732" w:rsidRPr="00E37D6B" w:rsidRDefault="00ED1732" w:rsidP="0027243F">
      <w:pPr>
        <w:jc w:val="both"/>
        <w:rPr>
          <w:rFonts w:ascii="Verdana" w:eastAsia="Calibri" w:hAnsi="Verdana" w:cs="Calibri"/>
          <w:color w:val="0022B9"/>
          <w:lang w:val="pt-BR"/>
        </w:rPr>
      </w:pPr>
    </w:p>
    <w:p w14:paraId="3193FB86" w14:textId="4E958948" w:rsidR="00A17549" w:rsidRPr="00E37D6B" w:rsidRDefault="00A17549" w:rsidP="0027243F">
      <w:pPr>
        <w:jc w:val="both"/>
        <w:rPr>
          <w:rFonts w:ascii="Verdana" w:eastAsia="Calibri" w:hAnsi="Verdana" w:cs="Calibri"/>
          <w:b/>
          <w:bCs/>
          <w:color w:val="0022B9"/>
          <w:lang w:val="pt-BR"/>
        </w:rPr>
      </w:pP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O repertório</w:t>
      </w:r>
    </w:p>
    <w:p w14:paraId="2781BDE2" w14:textId="4FEF7CCF" w:rsidR="00ED1732" w:rsidRPr="00E37D6B" w:rsidRDefault="00ED1732" w:rsidP="0027243F">
      <w:pPr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 xml:space="preserve">O repertório é composto por obras criadas especificamente para essa formação instrumental e por arranjos de peças da música popular. Os alunos vão ouvir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 xml:space="preserve">Divertimento 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de Franz Joseph Haydn;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Três peças breves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do francês Jacques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Ibert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;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Danças Húngaras Antigas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do húngaro Ferenc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Farkas</w:t>
      </w:r>
      <w:proofErr w:type="spellEnd"/>
      <w:r w:rsidR="001F2A90" w:rsidRPr="00E37D6B">
        <w:rPr>
          <w:rFonts w:ascii="Verdana" w:eastAsia="Calibri" w:hAnsi="Verdana" w:cs="Calibri"/>
          <w:color w:val="0022B9"/>
          <w:lang w:val="pt-BR"/>
        </w:rPr>
        <w:t>,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e o famoso </w:t>
      </w:r>
      <w:proofErr w:type="spellStart"/>
      <w:r w:rsidRPr="00E37D6B">
        <w:rPr>
          <w:rFonts w:ascii="Verdana" w:eastAsia="Calibri" w:hAnsi="Verdana" w:cs="Calibri"/>
          <w:i/>
          <w:color w:val="0022B9"/>
          <w:lang w:val="pt-BR"/>
        </w:rPr>
        <w:t>Libertango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, do argentino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Astor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Piazzolla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. Na parte brasileira do programa teremos o choro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Flor Amorosa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de Joaquim Callado e Catulo da Paixão Cearense;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Doce de Coco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de Jacob do Bandolim; a animadíssima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Tico-tico no fubá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, de Zequinha de Abreu; e a </w:t>
      </w:r>
      <w:r w:rsidRPr="00E37D6B">
        <w:rPr>
          <w:rFonts w:ascii="Verdana" w:eastAsia="Calibri" w:hAnsi="Verdana" w:cs="Calibri"/>
          <w:i/>
          <w:color w:val="0022B9"/>
          <w:lang w:val="pt-BR"/>
        </w:rPr>
        <w:t>Suíte para quinteto de sopros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de Radamés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Gnattali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. </w:t>
      </w:r>
    </w:p>
    <w:p w14:paraId="7B7A9113" w14:textId="77777777" w:rsidR="00A120CA" w:rsidRPr="00E37D6B" w:rsidRDefault="00A120CA" w:rsidP="00A120CA">
      <w:pPr>
        <w:spacing w:before="240" w:after="240"/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 xml:space="preserve">Para Daniel Miranda, CEO interino e diretor Administrativo do BH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Airport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, a parceria com a Orquestra Filarmônica de Minas Gerais, viabilizada pelo Instituto CCR, é mais uma demonstração do comprometimento do aeroporto em promover o acesso do público ao patrimônio cultural difundido pela Filarmônica. “Apoiar </w:t>
      </w:r>
      <w:r w:rsidRPr="00E37D6B">
        <w:rPr>
          <w:rFonts w:ascii="Verdana" w:eastAsia="Calibri" w:hAnsi="Verdana" w:cs="Calibri"/>
          <w:color w:val="0022B9"/>
          <w:lang w:val="pt-BR"/>
        </w:rPr>
        <w:lastRenderedPageBreak/>
        <w:t xml:space="preserve">iniciativas socioeducativas, que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fortalecam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 as nossas práticas de responsabilidade social e ambiental é um compromisso do BH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Airport</w:t>
      </w:r>
      <w:proofErr w:type="spellEnd"/>
      <w:r w:rsidRPr="00E37D6B">
        <w:rPr>
          <w:rFonts w:ascii="Verdana" w:eastAsia="Calibri" w:hAnsi="Verdana" w:cs="Calibri"/>
          <w:color w:val="0022B9"/>
          <w:lang w:val="pt-BR"/>
        </w:rPr>
        <w:t xml:space="preserve">”, ressalta. </w:t>
      </w:r>
    </w:p>
    <w:p w14:paraId="375E6117" w14:textId="2CACF8A5" w:rsidR="00ED1732" w:rsidRPr="00E37D6B" w:rsidRDefault="00ED1732" w:rsidP="0027243F">
      <w:pPr>
        <w:spacing w:before="240" w:after="240"/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>Este projeto é apresentado pelo Ministério da Cultura, Governo de Minas Gerais e Instituto CCR,</w:t>
      </w:r>
      <w:r w:rsidR="00EB4B40" w:rsidRPr="00E37D6B">
        <w:rPr>
          <w:lang w:val="pt-BR"/>
        </w:rPr>
        <w:t xml:space="preserve"> </w:t>
      </w:r>
      <w:r w:rsidR="00EB4B40" w:rsidRPr="00E37D6B">
        <w:rPr>
          <w:rFonts w:ascii="Verdana" w:eastAsia="Calibri" w:hAnsi="Verdana" w:cs="Calibri"/>
          <w:color w:val="0022B9"/>
          <w:lang w:val="pt-BR"/>
        </w:rPr>
        <w:t xml:space="preserve">na região de atuação do BH </w:t>
      </w:r>
      <w:proofErr w:type="spellStart"/>
      <w:r w:rsidR="00EB4B40" w:rsidRPr="00E37D6B">
        <w:rPr>
          <w:rFonts w:ascii="Verdana" w:eastAsia="Calibri" w:hAnsi="Verdana" w:cs="Calibri"/>
          <w:color w:val="0022B9"/>
          <w:lang w:val="pt-BR"/>
        </w:rPr>
        <w:t>Airport</w:t>
      </w:r>
      <w:proofErr w:type="spellEnd"/>
      <w:r w:rsidR="00EB4B40" w:rsidRPr="00E37D6B">
        <w:rPr>
          <w:rFonts w:ascii="Verdana" w:eastAsia="Calibri" w:hAnsi="Verdana" w:cs="Calibri"/>
          <w:color w:val="0022B9"/>
          <w:lang w:val="pt-BR"/>
        </w:rPr>
        <w:t>,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r w:rsidR="00D7295A" w:rsidRPr="00E37D6B">
        <w:rPr>
          <w:rFonts w:ascii="Verdana" w:eastAsia="Calibri" w:hAnsi="Verdana" w:cs="Calibri"/>
          <w:color w:val="0022B9"/>
          <w:lang w:val="pt-BR"/>
        </w:rPr>
        <w:t>por meio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da Lei Federal de Incentivo à Cultura. </w:t>
      </w:r>
      <w:r w:rsidR="00D7295A" w:rsidRPr="00E37D6B">
        <w:rPr>
          <w:rFonts w:ascii="Verdana" w:eastAsia="Calibri" w:hAnsi="Verdana" w:cs="Calibri"/>
          <w:color w:val="0022B9"/>
          <w:lang w:val="pt-BR"/>
        </w:rPr>
        <w:t>A iniciativa conta ainda com o apoio do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Circuito Liberdade. </w:t>
      </w:r>
      <w:r w:rsidR="00D7295A" w:rsidRPr="00E37D6B">
        <w:rPr>
          <w:rFonts w:ascii="Verdana" w:eastAsia="Calibri" w:hAnsi="Verdana" w:cs="Calibri"/>
          <w:color w:val="0022B9"/>
          <w:lang w:val="pt-BR"/>
        </w:rPr>
        <w:t xml:space="preserve">A realização </w:t>
      </w:r>
      <w:r w:rsidR="00A120CA" w:rsidRPr="00E37D6B">
        <w:rPr>
          <w:rFonts w:ascii="Verdana" w:eastAsia="Calibri" w:hAnsi="Verdana" w:cs="Calibri"/>
          <w:color w:val="0022B9"/>
          <w:lang w:val="pt-BR"/>
        </w:rPr>
        <w:t>é do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Instituto Cultural Filarmônica, Secretaria Estadual de Cultura e Turismo de MG, Governo de Minas Gerais, Ministério da Cultura e Governo Federal.</w:t>
      </w:r>
    </w:p>
    <w:p w14:paraId="1BDF90CD" w14:textId="3E77CEF6" w:rsidR="001F2A90" w:rsidRPr="00E37D6B" w:rsidRDefault="001F2A90" w:rsidP="000B59AD">
      <w:pPr>
        <w:spacing w:before="240" w:after="240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Serviço</w:t>
      </w:r>
      <w:r w:rsidR="000B59AD" w:rsidRPr="00E37D6B">
        <w:rPr>
          <w:rFonts w:ascii="Verdana" w:eastAsia="Calibri" w:hAnsi="Verdana" w:cs="Calibri"/>
          <w:b/>
          <w:bCs/>
          <w:color w:val="0022B9"/>
          <w:lang w:val="pt-BR"/>
        </w:rPr>
        <w:br/>
      </w:r>
      <w:r w:rsidRPr="00E37D6B">
        <w:rPr>
          <w:rFonts w:ascii="Verdana" w:eastAsia="Calibri" w:hAnsi="Verdana" w:cs="Calibri"/>
          <w:color w:val="0022B9"/>
          <w:lang w:val="pt-BR"/>
        </w:rPr>
        <w:t>Concerto Didático – Música de Câmara</w:t>
      </w:r>
      <w:r w:rsidR="000B59AD" w:rsidRPr="00E37D6B">
        <w:rPr>
          <w:rFonts w:ascii="Verdana" w:eastAsia="Calibri" w:hAnsi="Verdana" w:cs="Calibri"/>
          <w:color w:val="0022B9"/>
          <w:lang w:val="pt-BR"/>
        </w:rPr>
        <w:br/>
      </w:r>
      <w:r w:rsidRPr="00E37D6B">
        <w:rPr>
          <w:rFonts w:ascii="Verdana" w:eastAsia="Calibri" w:hAnsi="Verdana" w:cs="Calibri"/>
          <w:color w:val="0022B9"/>
          <w:lang w:val="pt-BR"/>
        </w:rPr>
        <w:t>15 de maio, 9h30, Auditório da Escola Douto</w:t>
      </w:r>
      <w:r w:rsidR="005D3BA8" w:rsidRPr="00E37D6B">
        <w:rPr>
          <w:rFonts w:ascii="Verdana" w:eastAsia="Calibri" w:hAnsi="Verdana" w:cs="Calibri"/>
          <w:color w:val="0022B9"/>
          <w:lang w:val="pt-BR"/>
        </w:rPr>
        <w:t>r</w:t>
      </w:r>
      <w:r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proofErr w:type="spellStart"/>
      <w:r w:rsidRPr="00E37D6B">
        <w:rPr>
          <w:rFonts w:ascii="Verdana" w:eastAsia="Calibri" w:hAnsi="Verdana" w:cs="Calibri"/>
          <w:color w:val="0022B9"/>
          <w:lang w:val="pt-BR"/>
        </w:rPr>
        <w:t>Lund</w:t>
      </w:r>
      <w:proofErr w:type="spellEnd"/>
      <w:r w:rsidR="000B59AD" w:rsidRPr="00E37D6B">
        <w:rPr>
          <w:rFonts w:ascii="Verdana" w:eastAsia="Calibri" w:hAnsi="Verdana" w:cs="Calibri"/>
          <w:color w:val="0022B9"/>
          <w:lang w:val="pt-BR"/>
        </w:rPr>
        <w:br/>
      </w:r>
      <w:r w:rsidRPr="00E37D6B">
        <w:rPr>
          <w:rFonts w:ascii="Verdana" w:eastAsia="Calibri" w:hAnsi="Verdana" w:cs="Calibri"/>
          <w:color w:val="0022B9"/>
          <w:lang w:val="pt-BR"/>
        </w:rPr>
        <w:t>Lagoa Santa</w:t>
      </w:r>
    </w:p>
    <w:p w14:paraId="6496BE39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QUINTETO DE SOPROS</w:t>
      </w:r>
    </w:p>
    <w:p w14:paraId="060C88F9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br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Cássia Lima</w:t>
      </w:r>
      <w:r w:rsidRPr="00E37D6B">
        <w:rPr>
          <w:rFonts w:ascii="Verdana" w:eastAsia="Times New Roman" w:hAnsi="Verdana" w:cstheme="minorHAnsi"/>
          <w:color w:val="0000CC"/>
          <w:lang w:val="pt-BR"/>
        </w:rPr>
        <w:t>, flauta</w:t>
      </w:r>
      <w:r w:rsidRPr="00E37D6B">
        <w:rPr>
          <w:rFonts w:ascii="Verdana" w:eastAsia="Times New Roman" w:hAnsi="Verdana" w:cstheme="minorHAnsi"/>
          <w:color w:val="0000CC"/>
          <w:lang w:val="pt-BR"/>
        </w:rPr>
        <w:br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Alexandre Barros</w:t>
      </w:r>
      <w:r w:rsidRPr="00E37D6B">
        <w:rPr>
          <w:rFonts w:ascii="Verdana" w:eastAsia="Times New Roman" w:hAnsi="Verdana" w:cstheme="minorHAnsi"/>
          <w:color w:val="0000CC"/>
          <w:lang w:val="pt-BR"/>
        </w:rPr>
        <w:t>, oboé</w:t>
      </w:r>
      <w:r w:rsidRPr="00E37D6B">
        <w:rPr>
          <w:rFonts w:ascii="Verdana" w:eastAsia="Times New Roman" w:hAnsi="Verdana" w:cstheme="minorHAnsi"/>
          <w:color w:val="0000CC"/>
          <w:lang w:val="pt-BR"/>
        </w:rPr>
        <w:br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Marcus Julius Lander</w:t>
      </w:r>
      <w:r w:rsidRPr="00E37D6B">
        <w:rPr>
          <w:rFonts w:ascii="Verdana" w:eastAsia="Times New Roman" w:hAnsi="Verdana" w:cstheme="minorHAnsi"/>
          <w:color w:val="0000CC"/>
          <w:lang w:val="pt-BR"/>
        </w:rPr>
        <w:t>, clarinete</w:t>
      </w:r>
      <w:r w:rsidRPr="00E37D6B">
        <w:rPr>
          <w:rFonts w:ascii="Verdana" w:eastAsia="Times New Roman" w:hAnsi="Verdana" w:cstheme="minorHAnsi"/>
          <w:color w:val="0000CC"/>
          <w:lang w:val="pt-BR"/>
        </w:rPr>
        <w:br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 xml:space="preserve">Adolfo </w:t>
      </w:r>
      <w:proofErr w:type="spellStart"/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Cabrerizo</w:t>
      </w:r>
      <w:proofErr w:type="spellEnd"/>
      <w:r w:rsidRPr="00E37D6B">
        <w:rPr>
          <w:rFonts w:ascii="Verdana" w:eastAsia="Times New Roman" w:hAnsi="Verdana" w:cstheme="minorHAnsi"/>
          <w:color w:val="0000CC"/>
          <w:lang w:val="pt-BR"/>
        </w:rPr>
        <w:t>, fagote</w:t>
      </w:r>
      <w:r w:rsidRPr="00E37D6B">
        <w:rPr>
          <w:rFonts w:ascii="Verdana" w:eastAsia="Times New Roman" w:hAnsi="Verdana" w:cstheme="minorHAnsi"/>
          <w:color w:val="0000CC"/>
          <w:lang w:val="pt-BR"/>
        </w:rPr>
        <w:br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 xml:space="preserve">Alma Maria </w:t>
      </w:r>
      <w:proofErr w:type="spellStart"/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Liebrecht</w:t>
      </w:r>
      <w:proofErr w:type="spellEnd"/>
      <w:r w:rsidRPr="00E37D6B">
        <w:rPr>
          <w:rFonts w:ascii="Verdana" w:eastAsia="Times New Roman" w:hAnsi="Verdana" w:cstheme="minorHAnsi"/>
          <w:color w:val="0000CC"/>
          <w:lang w:val="pt-BR"/>
        </w:rPr>
        <w:t>, trompa</w:t>
      </w:r>
    </w:p>
    <w:p w14:paraId="29EF5A07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</w:p>
    <w:p w14:paraId="5E5D8067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PROGRAMA</w:t>
      </w:r>
      <w:bookmarkStart w:id="4" w:name="_GoBack"/>
      <w:bookmarkEnd w:id="4"/>
    </w:p>
    <w:p w14:paraId="4413E2A8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</w:p>
    <w:p w14:paraId="49EB2ECF" w14:textId="0C0A52C5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HAYDN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Divertimento</w:t>
      </w:r>
    </w:p>
    <w:p w14:paraId="5E6F84A1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IBERT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Três peças breves</w:t>
      </w:r>
    </w:p>
    <w:p w14:paraId="773FEEA0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CALLADO e CEARENSE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Flor Amorosa</w:t>
      </w:r>
    </w:p>
    <w:p w14:paraId="6AB25DAB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BANDOLIM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Doce de Coco</w:t>
      </w:r>
    </w:p>
    <w:p w14:paraId="57C0588A" w14:textId="0316156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ABREU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Tico-tico no fubá</w:t>
      </w:r>
    </w:p>
    <w:p w14:paraId="091183CC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GNATTALI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Suíte para quinteto de sopros</w:t>
      </w:r>
    </w:p>
    <w:p w14:paraId="7FF9DE88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FARKAS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Danças Húngaras Antigas</w:t>
      </w:r>
    </w:p>
    <w:p w14:paraId="2FDAF4CE" w14:textId="77777777" w:rsidR="001F2A90" w:rsidRPr="00E37D6B" w:rsidRDefault="001F2A90" w:rsidP="001F2A90">
      <w:pPr>
        <w:shd w:val="clear" w:color="auto" w:fill="FFFFFF"/>
        <w:rPr>
          <w:rFonts w:ascii="Verdana" w:eastAsia="Times New Roman" w:hAnsi="Verdana" w:cstheme="minorHAnsi"/>
          <w:color w:val="0000CC"/>
          <w:lang w:val="pt-BR"/>
        </w:rPr>
      </w:pPr>
      <w:r w:rsidRPr="00E37D6B">
        <w:rPr>
          <w:rFonts w:ascii="Verdana" w:eastAsia="Times New Roman" w:hAnsi="Verdana" w:cstheme="minorHAnsi"/>
          <w:color w:val="0000CC"/>
          <w:lang w:val="pt-BR"/>
        </w:rPr>
        <w:t>PIAZZOLLA</w:t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r w:rsidRPr="00E37D6B">
        <w:rPr>
          <w:rFonts w:ascii="Verdana" w:eastAsia="Times New Roman" w:hAnsi="Verdana" w:cstheme="minorHAnsi"/>
          <w:color w:val="0000CC"/>
          <w:lang w:val="pt-BR"/>
        </w:rPr>
        <w:tab/>
      </w:r>
      <w:proofErr w:type="spellStart"/>
      <w:r w:rsidRPr="00E37D6B">
        <w:rPr>
          <w:rFonts w:ascii="Verdana" w:eastAsia="Times New Roman" w:hAnsi="Verdana" w:cstheme="minorHAnsi"/>
          <w:b/>
          <w:bCs/>
          <w:color w:val="0000CC"/>
          <w:lang w:val="pt-BR"/>
        </w:rPr>
        <w:t>Libertango</w:t>
      </w:r>
      <w:proofErr w:type="spellEnd"/>
      <w:r w:rsidRPr="00E37D6B">
        <w:rPr>
          <w:rFonts w:ascii="Verdana" w:eastAsia="Times New Roman" w:hAnsi="Verdana" w:cstheme="minorHAnsi"/>
          <w:color w:val="0000CC"/>
          <w:lang w:val="pt-BR"/>
        </w:rPr>
        <w:t> </w:t>
      </w:r>
    </w:p>
    <w:p w14:paraId="28A1DC8C" w14:textId="77777777" w:rsidR="001F2A90" w:rsidRPr="00E37D6B" w:rsidRDefault="001F2A90" w:rsidP="001F2A90">
      <w:pPr>
        <w:spacing w:before="240" w:after="240"/>
        <w:jc w:val="both"/>
        <w:rPr>
          <w:rFonts w:ascii="Verdana" w:eastAsia="Calibri" w:hAnsi="Verdana" w:cs="Calibri"/>
          <w:color w:val="0000CC"/>
          <w:lang w:val="pt-BR"/>
        </w:rPr>
      </w:pPr>
    </w:p>
    <w:p w14:paraId="6AAA06CB" w14:textId="77777777" w:rsidR="00F7535B" w:rsidRPr="00E37D6B" w:rsidRDefault="00AE7729" w:rsidP="00AE7729">
      <w:pPr>
        <w:spacing w:before="120" w:after="280"/>
        <w:jc w:val="both"/>
        <w:rPr>
          <w:rFonts w:ascii="Verdana" w:eastAsia="Calibri" w:hAnsi="Verdana" w:cs="Calibri"/>
          <w:b/>
          <w:bCs/>
          <w:color w:val="0022B9"/>
          <w:lang w:val="pt-BR"/>
        </w:rPr>
      </w:pPr>
      <w:r w:rsidRPr="00E37D6B">
        <w:rPr>
          <w:rFonts w:ascii="Verdana" w:eastAsia="Calibri" w:hAnsi="Verdana" w:cs="Calibri"/>
          <w:b/>
          <w:bCs/>
          <w:color w:val="0022B9"/>
          <w:lang w:val="pt-BR"/>
        </w:rPr>
        <w:t>Sobre o Instituto CCR</w:t>
      </w:r>
    </w:p>
    <w:p w14:paraId="4531EA23" w14:textId="022C269E" w:rsidR="00F7535B" w:rsidRPr="00E37D6B" w:rsidRDefault="00AE7729" w:rsidP="00AE7729">
      <w:pPr>
        <w:spacing w:before="120" w:after="280"/>
        <w:jc w:val="both"/>
        <w:rPr>
          <w:rFonts w:ascii="Verdana" w:eastAsia="Calibri" w:hAnsi="Verdana" w:cs="Calibri"/>
          <w:color w:val="0022B9"/>
          <w:lang w:val="pt-BR"/>
        </w:rPr>
      </w:pPr>
      <w:r w:rsidRPr="00E37D6B">
        <w:rPr>
          <w:rFonts w:ascii="Verdana" w:eastAsia="Calibri" w:hAnsi="Verdana" w:cs="Calibri"/>
          <w:color w:val="0022B9"/>
          <w:lang w:val="pt-BR"/>
        </w:rPr>
        <w:t xml:space="preserve">Entidade privada sem fins lucrativos, gerencia o investimento social do Grupo CCR, com o objetivo de proporcionar transformação social nas regiões de suas concessões de rodovias, aeroportos e mobilidade. Os projetos do ICCR são implementados por meio de recursos próprios ou verbas incentivadas. Entre os projetos proprietários de impacto, merecem destaque: Caminhos para a Cidadania, que capacita mais de 3 mil professores em 1.600 escolas anualmente. </w:t>
      </w:r>
      <w:r w:rsidRPr="00E37D6B">
        <w:rPr>
          <w:rFonts w:ascii="Verdana" w:eastAsia="Calibri" w:hAnsi="Verdana" w:cs="Calibri"/>
          <w:color w:val="0022B9"/>
          <w:lang w:val="pt-BR"/>
        </w:rPr>
        <w:lastRenderedPageBreak/>
        <w:t>E o Caminhos para a Saúde, que oferece atendimentos de saúde a caminhoneiros, motociclistas, ciclistas e passageiros de trens urbanos e metrôs, somando 49 mil beneficiados em 2022. Seu foco são iniciativas em cultura, educação, esporte e saúde, com R$ 49 milhões aplicados ao longo do ano passado. Saiba mais em</w:t>
      </w:r>
      <w:r w:rsidR="00C175FD" w:rsidRPr="00E37D6B">
        <w:rPr>
          <w:rFonts w:ascii="Verdana" w:eastAsia="Calibri" w:hAnsi="Verdana" w:cs="Calibri"/>
          <w:color w:val="0022B9"/>
          <w:lang w:val="pt-BR"/>
        </w:rPr>
        <w:t xml:space="preserve"> </w:t>
      </w:r>
      <w:hyperlink r:id="rId10" w:history="1">
        <w:r w:rsidR="00C175FD" w:rsidRPr="00E37D6B">
          <w:rPr>
            <w:rStyle w:val="Hyperlink"/>
            <w:rFonts w:ascii="Verdana" w:eastAsia="Calibri" w:hAnsi="Verdana" w:cs="Calibri"/>
            <w:lang w:val="pt-BR"/>
          </w:rPr>
          <w:t>www.institutoccr.com.br</w:t>
        </w:r>
      </w:hyperlink>
    </w:p>
    <w:p w14:paraId="1681DE06" w14:textId="77777777" w:rsidR="00D46186" w:rsidRPr="00E37D6B" w:rsidRDefault="00D46186" w:rsidP="001F2A90">
      <w:pPr>
        <w:tabs>
          <w:tab w:val="left" w:pos="5729"/>
        </w:tabs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color w:val="0022B9"/>
          <w:lang w:val="pt-BR"/>
        </w:rPr>
        <w:t>—</w:t>
      </w:r>
    </w:p>
    <w:p w14:paraId="0F2F5C82" w14:textId="77777777" w:rsidR="00D46186" w:rsidRPr="00E37D6B" w:rsidRDefault="00D46186" w:rsidP="001F2A90">
      <w:pPr>
        <w:tabs>
          <w:tab w:val="left" w:pos="5729"/>
        </w:tabs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color w:val="0022B9"/>
          <w:lang w:val="pt-BR"/>
        </w:rPr>
        <w:t xml:space="preserve">INFORMAÇÕES </w:t>
      </w:r>
    </w:p>
    <w:p w14:paraId="26FC8FEA" w14:textId="77777777" w:rsidR="00D46186" w:rsidRPr="00E37D6B" w:rsidRDefault="00D46186" w:rsidP="001F2A90">
      <w:pPr>
        <w:tabs>
          <w:tab w:val="left" w:pos="5729"/>
        </w:tabs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color w:val="0022B9"/>
          <w:lang w:val="pt-BR"/>
        </w:rPr>
        <w:t>PARA A IMPRENSA</w:t>
      </w:r>
    </w:p>
    <w:p w14:paraId="4229CFB0" w14:textId="77777777" w:rsidR="00D46186" w:rsidRPr="00E37D6B" w:rsidRDefault="00D46186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</w:p>
    <w:p w14:paraId="591157F2" w14:textId="1CA5C535" w:rsidR="00D46186" w:rsidRPr="00E37D6B" w:rsidRDefault="00351104" w:rsidP="001F2A90">
      <w:pPr>
        <w:jc w:val="both"/>
        <w:rPr>
          <w:rFonts w:ascii="Verdana" w:eastAsia="Verdana" w:hAnsi="Verdana" w:cs="Calibri Light"/>
          <w:b/>
          <w:color w:val="0022B9"/>
          <w:lang w:val="pt-BR"/>
        </w:rPr>
      </w:pPr>
      <w:r w:rsidRPr="00E37D6B">
        <w:rPr>
          <w:rFonts w:ascii="Verdana" w:eastAsia="Verdana" w:hAnsi="Verdana" w:cs="Calibri Light"/>
          <w:b/>
          <w:color w:val="0022B9"/>
          <w:lang w:val="pt-BR"/>
        </w:rPr>
        <w:t xml:space="preserve">Assessoria BH </w:t>
      </w:r>
      <w:proofErr w:type="spellStart"/>
      <w:r w:rsidRPr="00E37D6B">
        <w:rPr>
          <w:rFonts w:ascii="Verdana" w:eastAsia="Verdana" w:hAnsi="Verdana" w:cs="Calibri Light"/>
          <w:b/>
          <w:color w:val="0022B9"/>
          <w:lang w:val="pt-BR"/>
        </w:rPr>
        <w:t>Airport</w:t>
      </w:r>
      <w:proofErr w:type="spellEnd"/>
    </w:p>
    <w:p w14:paraId="6DA2E12F" w14:textId="01F44CE7" w:rsidR="00351104" w:rsidRPr="00E37D6B" w:rsidRDefault="00351104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  <w:r w:rsidRPr="00E37D6B">
        <w:rPr>
          <w:rFonts w:ascii="Verdana" w:eastAsia="Verdana" w:hAnsi="Verdana" w:cs="Calibri Light"/>
          <w:color w:val="0022B9"/>
          <w:lang w:val="pt-BR"/>
        </w:rPr>
        <w:t xml:space="preserve">Lilian </w:t>
      </w:r>
      <w:proofErr w:type="spellStart"/>
      <w:r w:rsidRPr="00E37D6B">
        <w:rPr>
          <w:rFonts w:ascii="Verdana" w:eastAsia="Verdana" w:hAnsi="Verdana" w:cs="Calibri Light"/>
          <w:color w:val="0022B9"/>
          <w:lang w:val="pt-BR"/>
        </w:rPr>
        <w:t>Speziali</w:t>
      </w:r>
      <w:proofErr w:type="spellEnd"/>
      <w:r w:rsidRPr="00E37D6B">
        <w:rPr>
          <w:rFonts w:ascii="Verdana" w:eastAsia="Verdana" w:hAnsi="Verdana" w:cs="Calibri Light"/>
          <w:color w:val="0022B9"/>
          <w:lang w:val="pt-BR"/>
        </w:rPr>
        <w:t xml:space="preserve"> – 31 9 9707-7592</w:t>
      </w:r>
    </w:p>
    <w:p w14:paraId="19E85AE9" w14:textId="10565DC7" w:rsidR="00351104" w:rsidRPr="00E37D6B" w:rsidRDefault="00E37D6B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  <w:hyperlink r:id="rId11" w:history="1">
        <w:r w:rsidR="00351104" w:rsidRPr="00E37D6B">
          <w:rPr>
            <w:rStyle w:val="Hyperlink"/>
            <w:rFonts w:ascii="Verdana" w:eastAsia="Verdana" w:hAnsi="Verdana" w:cs="Calibri Light"/>
            <w:lang w:val="pt-BR"/>
          </w:rPr>
          <w:t>lilian.speziali@bh-airport.com.br</w:t>
        </w:r>
      </w:hyperlink>
    </w:p>
    <w:p w14:paraId="0069D18C" w14:textId="77777777" w:rsidR="00D46186" w:rsidRPr="00E37D6B" w:rsidRDefault="00D46186" w:rsidP="001F2A90">
      <w:pPr>
        <w:jc w:val="both"/>
        <w:rPr>
          <w:rFonts w:ascii="Verdana" w:eastAsia="Verdana" w:hAnsi="Verdana" w:cs="Calibri Light"/>
          <w:b/>
          <w:color w:val="0022B9"/>
          <w:lang w:val="pt-BR"/>
        </w:rPr>
      </w:pPr>
    </w:p>
    <w:p w14:paraId="59E1E904" w14:textId="77777777" w:rsidR="00D46186" w:rsidRPr="00E37D6B" w:rsidRDefault="00D46186" w:rsidP="001F2A90">
      <w:pPr>
        <w:jc w:val="both"/>
        <w:rPr>
          <w:rFonts w:ascii="Verdana" w:eastAsia="Verdana" w:hAnsi="Verdana" w:cs="Calibri Light"/>
          <w:b/>
          <w:color w:val="0022B9"/>
          <w:lang w:val="pt-BR"/>
        </w:rPr>
      </w:pPr>
    </w:p>
    <w:p w14:paraId="0967C3EC" w14:textId="56D62ADE" w:rsidR="00D46186" w:rsidRPr="00E37D6B" w:rsidRDefault="00D46186" w:rsidP="001F2A90">
      <w:pPr>
        <w:jc w:val="both"/>
        <w:rPr>
          <w:rFonts w:ascii="Verdana" w:eastAsia="Verdana" w:hAnsi="Verdana" w:cs="Calibri Light"/>
          <w:b/>
          <w:color w:val="0022B9"/>
          <w:lang w:val="pt-BR"/>
        </w:rPr>
      </w:pPr>
      <w:proofErr w:type="spellStart"/>
      <w:r w:rsidRPr="00E37D6B">
        <w:rPr>
          <w:rFonts w:ascii="Verdana" w:eastAsia="Verdana" w:hAnsi="Verdana" w:cs="Calibri Light"/>
          <w:b/>
          <w:color w:val="0022B9"/>
          <w:lang w:val="pt-BR"/>
        </w:rPr>
        <w:t>Personal</w:t>
      </w:r>
      <w:proofErr w:type="spellEnd"/>
      <w:r w:rsidRPr="00E37D6B">
        <w:rPr>
          <w:rFonts w:ascii="Verdana" w:eastAsia="Verdana" w:hAnsi="Verdana" w:cs="Calibri Light"/>
          <w:b/>
          <w:color w:val="0022B9"/>
          <w:lang w:val="pt-BR"/>
        </w:rPr>
        <w:t xml:space="preserve"> Press - Assessoria </w:t>
      </w:r>
      <w:r w:rsidR="00C52B5D" w:rsidRPr="00E37D6B">
        <w:rPr>
          <w:rFonts w:ascii="Verdana" w:eastAsia="Verdana" w:hAnsi="Verdana" w:cs="Calibri Light"/>
          <w:b/>
          <w:color w:val="0022B9"/>
          <w:lang w:val="pt-BR"/>
        </w:rPr>
        <w:t xml:space="preserve">de Imprensa da Filarmônica de Minas Gerais </w:t>
      </w:r>
    </w:p>
    <w:p w14:paraId="6CD3E283" w14:textId="77777777" w:rsidR="00D46186" w:rsidRPr="00E37D6B" w:rsidRDefault="00D46186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</w:p>
    <w:p w14:paraId="17A5BB1F" w14:textId="77777777" w:rsidR="00D46186" w:rsidRPr="00E37D6B" w:rsidRDefault="00D46186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  <w:proofErr w:type="spellStart"/>
      <w:r w:rsidRPr="00E37D6B">
        <w:rPr>
          <w:rFonts w:ascii="Verdana" w:eastAsia="Verdana" w:hAnsi="Verdana" w:cs="Calibri Light"/>
          <w:color w:val="0022B9"/>
          <w:lang w:val="pt-BR"/>
        </w:rPr>
        <w:t>Polliane</w:t>
      </w:r>
      <w:proofErr w:type="spellEnd"/>
      <w:r w:rsidRPr="00E37D6B">
        <w:rPr>
          <w:rFonts w:ascii="Verdana" w:eastAsia="Verdana" w:hAnsi="Verdana" w:cs="Calibri Light"/>
          <w:color w:val="0022B9"/>
          <w:lang w:val="pt-BR"/>
        </w:rPr>
        <w:t xml:space="preserve"> </w:t>
      </w:r>
      <w:proofErr w:type="spellStart"/>
      <w:r w:rsidRPr="00E37D6B">
        <w:rPr>
          <w:rFonts w:ascii="Verdana" w:eastAsia="Verdana" w:hAnsi="Verdana" w:cs="Calibri Light"/>
          <w:color w:val="0022B9"/>
          <w:lang w:val="pt-BR"/>
        </w:rPr>
        <w:t>Eliziário</w:t>
      </w:r>
      <w:proofErr w:type="spellEnd"/>
      <w:r w:rsidRPr="00E37D6B">
        <w:rPr>
          <w:rFonts w:ascii="Verdana" w:eastAsia="Verdana" w:hAnsi="Verdana" w:cs="Calibri Light"/>
          <w:color w:val="0022B9"/>
          <w:lang w:val="pt-BR"/>
        </w:rPr>
        <w:t xml:space="preserve"> </w:t>
      </w:r>
    </w:p>
    <w:p w14:paraId="4C084DBB" w14:textId="77777777" w:rsidR="00D46186" w:rsidRPr="00E37D6B" w:rsidRDefault="00E37D6B" w:rsidP="001F2A90">
      <w:pPr>
        <w:jc w:val="both"/>
        <w:rPr>
          <w:rFonts w:ascii="Verdana" w:hAnsi="Verdana" w:cs="Calibri Light"/>
          <w:lang w:val="pt-BR"/>
        </w:rPr>
      </w:pPr>
      <w:hyperlink r:id="rId12">
        <w:r w:rsidR="00D46186" w:rsidRPr="00E37D6B">
          <w:rPr>
            <w:rFonts w:ascii="Verdana" w:eastAsia="Verdana" w:hAnsi="Verdana" w:cs="Calibri Light"/>
            <w:i/>
            <w:color w:val="1155CC"/>
            <w:u w:val="single"/>
            <w:lang w:val="pt-BR"/>
          </w:rPr>
          <w:t>polliane.eliziario@personalpress.jor.br</w:t>
        </w:r>
      </w:hyperlink>
      <w:r w:rsidR="00D46186" w:rsidRPr="00E37D6B">
        <w:rPr>
          <w:rFonts w:ascii="Verdana" w:eastAsia="Verdana" w:hAnsi="Verdana" w:cs="Calibri Light"/>
          <w:i/>
          <w:color w:val="1155CC"/>
          <w:lang w:val="pt-BR"/>
        </w:rPr>
        <w:t xml:space="preserve"> |</w:t>
      </w:r>
      <w:r w:rsidR="00D46186" w:rsidRPr="00E37D6B">
        <w:rPr>
          <w:rFonts w:ascii="Verdana" w:eastAsia="Verdana" w:hAnsi="Verdana" w:cs="Calibri Light"/>
          <w:color w:val="0022B9"/>
          <w:lang w:val="pt-BR"/>
        </w:rPr>
        <w:t xml:space="preserve"> (31) 9 9788-3029</w:t>
      </w:r>
    </w:p>
    <w:p w14:paraId="35AE8F74" w14:textId="77777777" w:rsidR="00D27BE0" w:rsidRPr="00E37D6B" w:rsidRDefault="00D27BE0" w:rsidP="001F2A90">
      <w:pPr>
        <w:rPr>
          <w:rFonts w:ascii="Calibri Light" w:hAnsi="Calibri Light" w:cs="Calibri Light"/>
          <w:lang w:val="pt-BR"/>
        </w:rPr>
      </w:pPr>
    </w:p>
    <w:p w14:paraId="52DE7D44" w14:textId="77777777" w:rsidR="00EC35AC" w:rsidRPr="00E37D6B" w:rsidRDefault="00EC35AC" w:rsidP="001F2A90">
      <w:pPr>
        <w:jc w:val="both"/>
        <w:rPr>
          <w:rFonts w:ascii="Verdana" w:eastAsia="Verdana" w:hAnsi="Verdana" w:cs="Calibri Light"/>
          <w:color w:val="0022B9"/>
          <w:lang w:val="pt-BR"/>
        </w:rPr>
      </w:pPr>
    </w:p>
    <w:sectPr w:rsidR="00EC35AC" w:rsidRPr="00E37D6B">
      <w:headerReference w:type="default" r:id="rId13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15093" w14:textId="77777777" w:rsidR="007454F8" w:rsidRDefault="007454F8">
      <w:pPr>
        <w:spacing w:line="240" w:lineRule="auto"/>
      </w:pPr>
      <w:r>
        <w:separator/>
      </w:r>
    </w:p>
  </w:endnote>
  <w:endnote w:type="continuationSeparator" w:id="0">
    <w:p w14:paraId="25C41302" w14:textId="77777777" w:rsidR="007454F8" w:rsidRDefault="007454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D34B8" w14:textId="77777777" w:rsidR="007454F8" w:rsidRDefault="007454F8">
      <w:pPr>
        <w:spacing w:line="240" w:lineRule="auto"/>
      </w:pPr>
      <w:r>
        <w:separator/>
      </w:r>
    </w:p>
  </w:footnote>
  <w:footnote w:type="continuationSeparator" w:id="0">
    <w:p w14:paraId="42C6B2B6" w14:textId="77777777" w:rsidR="007454F8" w:rsidRDefault="007454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7E"/>
    <w:rsid w:val="000024E1"/>
    <w:rsid w:val="0000442D"/>
    <w:rsid w:val="00007EB4"/>
    <w:rsid w:val="00016F18"/>
    <w:rsid w:val="00037DE8"/>
    <w:rsid w:val="00051108"/>
    <w:rsid w:val="00051AC9"/>
    <w:rsid w:val="00060844"/>
    <w:rsid w:val="00062A2F"/>
    <w:rsid w:val="00071082"/>
    <w:rsid w:val="00080BC0"/>
    <w:rsid w:val="00085285"/>
    <w:rsid w:val="00085567"/>
    <w:rsid w:val="0008617F"/>
    <w:rsid w:val="00097339"/>
    <w:rsid w:val="000978E1"/>
    <w:rsid w:val="000A5B6E"/>
    <w:rsid w:val="000B509C"/>
    <w:rsid w:val="000B59AD"/>
    <w:rsid w:val="000D5FDA"/>
    <w:rsid w:val="000D7E88"/>
    <w:rsid w:val="00100AD8"/>
    <w:rsid w:val="00104519"/>
    <w:rsid w:val="001168AE"/>
    <w:rsid w:val="001244F7"/>
    <w:rsid w:val="00125B47"/>
    <w:rsid w:val="00132772"/>
    <w:rsid w:val="00135118"/>
    <w:rsid w:val="001357B6"/>
    <w:rsid w:val="00144B9F"/>
    <w:rsid w:val="00144CB6"/>
    <w:rsid w:val="00150CB0"/>
    <w:rsid w:val="001533AF"/>
    <w:rsid w:val="001543E1"/>
    <w:rsid w:val="00160C0B"/>
    <w:rsid w:val="001844F9"/>
    <w:rsid w:val="00196EAB"/>
    <w:rsid w:val="00197FD7"/>
    <w:rsid w:val="001A328C"/>
    <w:rsid w:val="001A6C1F"/>
    <w:rsid w:val="001C384E"/>
    <w:rsid w:val="001D5D39"/>
    <w:rsid w:val="001E2E49"/>
    <w:rsid w:val="001E2E92"/>
    <w:rsid w:val="001F2A90"/>
    <w:rsid w:val="002164FA"/>
    <w:rsid w:val="002326A2"/>
    <w:rsid w:val="002408D8"/>
    <w:rsid w:val="00241331"/>
    <w:rsid w:val="002424DC"/>
    <w:rsid w:val="002469D6"/>
    <w:rsid w:val="00251794"/>
    <w:rsid w:val="00253120"/>
    <w:rsid w:val="002606BF"/>
    <w:rsid w:val="00262C8E"/>
    <w:rsid w:val="002709D7"/>
    <w:rsid w:val="0027243F"/>
    <w:rsid w:val="00276740"/>
    <w:rsid w:val="0029254F"/>
    <w:rsid w:val="00294043"/>
    <w:rsid w:val="002A7541"/>
    <w:rsid w:val="002B33F3"/>
    <w:rsid w:val="002B5008"/>
    <w:rsid w:val="002E6313"/>
    <w:rsid w:val="002E6B0E"/>
    <w:rsid w:val="00301A76"/>
    <w:rsid w:val="0032705A"/>
    <w:rsid w:val="003353DA"/>
    <w:rsid w:val="00351104"/>
    <w:rsid w:val="00362B45"/>
    <w:rsid w:val="00363E77"/>
    <w:rsid w:val="003668E1"/>
    <w:rsid w:val="003724B7"/>
    <w:rsid w:val="00374EE4"/>
    <w:rsid w:val="003A2BA4"/>
    <w:rsid w:val="003B5C8B"/>
    <w:rsid w:val="003C00A0"/>
    <w:rsid w:val="003E239B"/>
    <w:rsid w:val="003E4689"/>
    <w:rsid w:val="003F4A3A"/>
    <w:rsid w:val="004108F3"/>
    <w:rsid w:val="00411571"/>
    <w:rsid w:val="00411A19"/>
    <w:rsid w:val="004177F9"/>
    <w:rsid w:val="00422377"/>
    <w:rsid w:val="00442713"/>
    <w:rsid w:val="004464FC"/>
    <w:rsid w:val="00454311"/>
    <w:rsid w:val="00456DDA"/>
    <w:rsid w:val="00467590"/>
    <w:rsid w:val="00473EC5"/>
    <w:rsid w:val="004802AC"/>
    <w:rsid w:val="004C2854"/>
    <w:rsid w:val="004D0F6F"/>
    <w:rsid w:val="004D3FF2"/>
    <w:rsid w:val="00503AD4"/>
    <w:rsid w:val="00503DE0"/>
    <w:rsid w:val="00525BA4"/>
    <w:rsid w:val="005322B7"/>
    <w:rsid w:val="00552D60"/>
    <w:rsid w:val="00560A5C"/>
    <w:rsid w:val="00560EB4"/>
    <w:rsid w:val="00566650"/>
    <w:rsid w:val="00581AEE"/>
    <w:rsid w:val="00581C16"/>
    <w:rsid w:val="00591703"/>
    <w:rsid w:val="005C3D52"/>
    <w:rsid w:val="005D3BA8"/>
    <w:rsid w:val="005E7D40"/>
    <w:rsid w:val="0061541C"/>
    <w:rsid w:val="00627D7C"/>
    <w:rsid w:val="00647B39"/>
    <w:rsid w:val="00651361"/>
    <w:rsid w:val="006705A1"/>
    <w:rsid w:val="00675960"/>
    <w:rsid w:val="00676ECC"/>
    <w:rsid w:val="00691274"/>
    <w:rsid w:val="006D35D8"/>
    <w:rsid w:val="006D614C"/>
    <w:rsid w:val="006E1B58"/>
    <w:rsid w:val="006E56D3"/>
    <w:rsid w:val="006F15F0"/>
    <w:rsid w:val="00710211"/>
    <w:rsid w:val="00725670"/>
    <w:rsid w:val="007454F8"/>
    <w:rsid w:val="00755FD1"/>
    <w:rsid w:val="0078672C"/>
    <w:rsid w:val="00796362"/>
    <w:rsid w:val="00797668"/>
    <w:rsid w:val="007B0702"/>
    <w:rsid w:val="007B2EA7"/>
    <w:rsid w:val="007B52B0"/>
    <w:rsid w:val="007C13BC"/>
    <w:rsid w:val="007E50CB"/>
    <w:rsid w:val="00812495"/>
    <w:rsid w:val="00816EB7"/>
    <w:rsid w:val="00823B5C"/>
    <w:rsid w:val="00836ED5"/>
    <w:rsid w:val="0084247D"/>
    <w:rsid w:val="00843086"/>
    <w:rsid w:val="00847940"/>
    <w:rsid w:val="008511DA"/>
    <w:rsid w:val="008523C6"/>
    <w:rsid w:val="00861DF4"/>
    <w:rsid w:val="00893FA0"/>
    <w:rsid w:val="008A28EE"/>
    <w:rsid w:val="008B62EF"/>
    <w:rsid w:val="008C2438"/>
    <w:rsid w:val="008D6AD1"/>
    <w:rsid w:val="008E0434"/>
    <w:rsid w:val="008E4396"/>
    <w:rsid w:val="00913E50"/>
    <w:rsid w:val="00942053"/>
    <w:rsid w:val="009536FE"/>
    <w:rsid w:val="00962631"/>
    <w:rsid w:val="009773F4"/>
    <w:rsid w:val="0097754E"/>
    <w:rsid w:val="00990F34"/>
    <w:rsid w:val="009A29B3"/>
    <w:rsid w:val="009B37D6"/>
    <w:rsid w:val="009C0BEE"/>
    <w:rsid w:val="009C3BDE"/>
    <w:rsid w:val="009D245A"/>
    <w:rsid w:val="009E02E5"/>
    <w:rsid w:val="009E43AF"/>
    <w:rsid w:val="009F09DC"/>
    <w:rsid w:val="00A120CA"/>
    <w:rsid w:val="00A17549"/>
    <w:rsid w:val="00A450CB"/>
    <w:rsid w:val="00A5138E"/>
    <w:rsid w:val="00A568E8"/>
    <w:rsid w:val="00AC7E98"/>
    <w:rsid w:val="00AD045F"/>
    <w:rsid w:val="00AE72FB"/>
    <w:rsid w:val="00AE7729"/>
    <w:rsid w:val="00B17383"/>
    <w:rsid w:val="00B360DA"/>
    <w:rsid w:val="00B40726"/>
    <w:rsid w:val="00B47874"/>
    <w:rsid w:val="00B6001A"/>
    <w:rsid w:val="00B67C5B"/>
    <w:rsid w:val="00B97502"/>
    <w:rsid w:val="00BA4469"/>
    <w:rsid w:val="00C010BA"/>
    <w:rsid w:val="00C07779"/>
    <w:rsid w:val="00C109FD"/>
    <w:rsid w:val="00C15B50"/>
    <w:rsid w:val="00C16726"/>
    <w:rsid w:val="00C175FD"/>
    <w:rsid w:val="00C17B68"/>
    <w:rsid w:val="00C24555"/>
    <w:rsid w:val="00C26670"/>
    <w:rsid w:val="00C271E8"/>
    <w:rsid w:val="00C319AB"/>
    <w:rsid w:val="00C50D4A"/>
    <w:rsid w:val="00C52B5D"/>
    <w:rsid w:val="00C65A76"/>
    <w:rsid w:val="00C71AE0"/>
    <w:rsid w:val="00C72494"/>
    <w:rsid w:val="00C76545"/>
    <w:rsid w:val="00C76ADD"/>
    <w:rsid w:val="00C833B6"/>
    <w:rsid w:val="00CA137C"/>
    <w:rsid w:val="00CB0EDC"/>
    <w:rsid w:val="00CC0861"/>
    <w:rsid w:val="00CC5BD3"/>
    <w:rsid w:val="00CC64C8"/>
    <w:rsid w:val="00CD3BD1"/>
    <w:rsid w:val="00CE0860"/>
    <w:rsid w:val="00CF5AD4"/>
    <w:rsid w:val="00D00377"/>
    <w:rsid w:val="00D041C3"/>
    <w:rsid w:val="00D20622"/>
    <w:rsid w:val="00D25103"/>
    <w:rsid w:val="00D26A67"/>
    <w:rsid w:val="00D27359"/>
    <w:rsid w:val="00D27BE0"/>
    <w:rsid w:val="00D35660"/>
    <w:rsid w:val="00D42132"/>
    <w:rsid w:val="00D46186"/>
    <w:rsid w:val="00D5733A"/>
    <w:rsid w:val="00D64402"/>
    <w:rsid w:val="00D7295A"/>
    <w:rsid w:val="00D74ACD"/>
    <w:rsid w:val="00D83355"/>
    <w:rsid w:val="00D97358"/>
    <w:rsid w:val="00DB6E4B"/>
    <w:rsid w:val="00DC101D"/>
    <w:rsid w:val="00DC2BDD"/>
    <w:rsid w:val="00E03E3A"/>
    <w:rsid w:val="00E07933"/>
    <w:rsid w:val="00E13E8C"/>
    <w:rsid w:val="00E15AEA"/>
    <w:rsid w:val="00E33982"/>
    <w:rsid w:val="00E37D6B"/>
    <w:rsid w:val="00E46FBA"/>
    <w:rsid w:val="00E47378"/>
    <w:rsid w:val="00E54297"/>
    <w:rsid w:val="00E61739"/>
    <w:rsid w:val="00E70F6C"/>
    <w:rsid w:val="00E7266B"/>
    <w:rsid w:val="00E76CD3"/>
    <w:rsid w:val="00EB407E"/>
    <w:rsid w:val="00EB4846"/>
    <w:rsid w:val="00EB4B40"/>
    <w:rsid w:val="00EB7A45"/>
    <w:rsid w:val="00EC35AC"/>
    <w:rsid w:val="00EC3919"/>
    <w:rsid w:val="00EC5B81"/>
    <w:rsid w:val="00EC5C51"/>
    <w:rsid w:val="00ED1732"/>
    <w:rsid w:val="00EE1C89"/>
    <w:rsid w:val="00EE568A"/>
    <w:rsid w:val="00EE7E1F"/>
    <w:rsid w:val="00EF343C"/>
    <w:rsid w:val="00EF7843"/>
    <w:rsid w:val="00F005F8"/>
    <w:rsid w:val="00F11EAC"/>
    <w:rsid w:val="00F226C5"/>
    <w:rsid w:val="00F33AA2"/>
    <w:rsid w:val="00F560C6"/>
    <w:rsid w:val="00F7535B"/>
    <w:rsid w:val="00F86D61"/>
    <w:rsid w:val="00F90612"/>
    <w:rsid w:val="00FA3B66"/>
    <w:rsid w:val="00FB196A"/>
    <w:rsid w:val="00FB32B4"/>
    <w:rsid w:val="00FD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07EB4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4247D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6705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705A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705A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705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705A1"/>
    <w:rPr>
      <w:b/>
      <w:bCs/>
      <w:sz w:val="20"/>
      <w:szCs w:val="20"/>
    </w:rPr>
  </w:style>
  <w:style w:type="character" w:customStyle="1" w:styleId="Meno1">
    <w:name w:val="Menção1"/>
    <w:basedOn w:val="Fontepargpadro"/>
    <w:uiPriority w:val="99"/>
    <w:unhideWhenUsed/>
    <w:rsid w:val="006705A1"/>
    <w:rPr>
      <w:color w:val="2B579A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11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1104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17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lliane.eliziario@personalpress.jor.b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lian.speziali@bh-airport.com.b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nstitutoccr.com.b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315388BC3F8840996EDA2157E627F0" ma:contentTypeVersion="15" ma:contentTypeDescription="Crie um novo documento." ma:contentTypeScope="" ma:versionID="67dfd6951609823591b03b76cabf00ae">
  <xsd:schema xmlns:xsd="http://www.w3.org/2001/XMLSchema" xmlns:xs="http://www.w3.org/2001/XMLSchema" xmlns:p="http://schemas.microsoft.com/office/2006/metadata/properties" xmlns:ns3="bc662775-1e64-4d00-992e-74d272421c7f" xmlns:ns4="06980d5c-1f06-4d1a-b27a-196e6015d226" targetNamespace="http://schemas.microsoft.com/office/2006/metadata/properties" ma:root="true" ma:fieldsID="bfdadd5f0863a35ac2d79a62043eb762" ns3:_="" ns4:_="">
    <xsd:import namespace="bc662775-1e64-4d00-992e-74d272421c7f"/>
    <xsd:import namespace="06980d5c-1f06-4d1a-b27a-196e6015d2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62775-1e64-4d00-992e-74d272421c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80d5c-1f06-4d1a-b27a-196e6015d2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c662775-1e64-4d00-992e-74d272421c7f" xsi:nil="true"/>
  </documentManagement>
</p:properties>
</file>

<file path=customXml/itemProps1.xml><?xml version="1.0" encoding="utf-8"?>
<ds:datastoreItem xmlns:ds="http://schemas.openxmlformats.org/officeDocument/2006/customXml" ds:itemID="{5E463C39-64A0-4E4D-B940-98E3E4989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98E48-EA4A-4038-802D-8317D2C8A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662775-1e64-4d00-992e-74d272421c7f"/>
    <ds:schemaRef ds:uri="06980d5c-1f06-4d1a-b27a-196e6015d2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F67703-7ABE-492C-8763-3DBB3EBC49AB}">
  <ds:schemaRefs>
    <ds:schemaRef ds:uri="http://purl.org/dc/terms/"/>
    <ds:schemaRef ds:uri="http://purl.org/dc/dcmitype/"/>
    <ds:schemaRef ds:uri="06980d5c-1f06-4d1a-b27a-196e6015d226"/>
    <ds:schemaRef ds:uri="http://schemas.microsoft.com/office/2006/documentManagement/types"/>
    <ds:schemaRef ds:uri="http://schemas.microsoft.com/office/2006/metadata/properties"/>
    <ds:schemaRef ds:uri="bc662775-1e64-4d00-992e-74d272421c7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2023-05-12T20:26:00Z</dcterms:created>
  <dcterms:modified xsi:type="dcterms:W3CDTF">2023-05-12T20:26:00Z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5910b6-60c5-46ad-bb86-335627448cd2_Enabled">
    <vt:lpwstr>true</vt:lpwstr>
  </property>
  <property fmtid="{D5CDD505-2E9C-101B-9397-08002B2CF9AE}" pid="3" name="MSIP_Label_b45910b6-60c5-46ad-bb86-335627448cd2_SetDate">
    <vt:lpwstr>2023-05-10T13:21:13Z</vt:lpwstr>
  </property>
  <property fmtid="{D5CDD505-2E9C-101B-9397-08002B2CF9AE}" pid="4" name="MSIP_Label_b45910b6-60c5-46ad-bb86-335627448cd2_Method">
    <vt:lpwstr>Standard</vt:lpwstr>
  </property>
  <property fmtid="{D5CDD505-2E9C-101B-9397-08002B2CF9AE}" pid="5" name="MSIP_Label_b45910b6-60c5-46ad-bb86-335627448cd2_Name">
    <vt:lpwstr>INTERNA</vt:lpwstr>
  </property>
  <property fmtid="{D5CDD505-2E9C-101B-9397-08002B2CF9AE}" pid="6" name="MSIP_Label_b45910b6-60c5-46ad-bb86-335627448cd2_SiteId">
    <vt:lpwstr>d233d58a-9973-43a7-af69-6763630548a0</vt:lpwstr>
  </property>
  <property fmtid="{D5CDD505-2E9C-101B-9397-08002B2CF9AE}" pid="7" name="MSIP_Label_b45910b6-60c5-46ad-bb86-335627448cd2_ActionId">
    <vt:lpwstr>d8e7a4ab-54cf-4150-80a2-ca2317787d63</vt:lpwstr>
  </property>
  <property fmtid="{D5CDD505-2E9C-101B-9397-08002B2CF9AE}" pid="8" name="MSIP_Label_b45910b6-60c5-46ad-bb86-335627448cd2_ContentBits">
    <vt:lpwstr>0</vt:lpwstr>
  </property>
  <property fmtid="{D5CDD505-2E9C-101B-9397-08002B2CF9AE}" pid="9" name="ContentTypeId">
    <vt:lpwstr>0x01010030315388BC3F8840996EDA2157E627F0</vt:lpwstr>
  </property>
</Properties>
</file>