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42A" w:rsidRPr="00F578EC" w:rsidRDefault="00F578EC" w:rsidP="00F578EC">
      <w:pPr>
        <w:jc w:val="center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TEMPORADA</w:t>
      </w:r>
    </w:p>
    <w:p w:rsidR="002A542A" w:rsidRPr="00F578EC" w:rsidRDefault="00F578EC" w:rsidP="00F578EC">
      <w:pPr>
        <w:jc w:val="center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2023</w:t>
      </w:r>
    </w:p>
    <w:p w:rsidR="002A542A" w:rsidRPr="00F578EC" w:rsidRDefault="002A542A" w:rsidP="00F578EC">
      <w:pPr>
        <w:jc w:val="center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</w:p>
    <w:p w:rsidR="002A542A" w:rsidRPr="00F578EC" w:rsidRDefault="00F578EC" w:rsidP="00F578EC">
      <w:pPr>
        <w:jc w:val="center"/>
        <w:rPr>
          <w:rFonts w:ascii="Calibri Light" w:eastAsia="Verdana" w:hAnsi="Calibri Light" w:cs="Calibri Light"/>
          <w:b/>
          <w:i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i/>
          <w:color w:val="0022B9"/>
          <w:sz w:val="23"/>
          <w:szCs w:val="23"/>
        </w:rPr>
        <w:t>Quinze primaveras musicais</w:t>
      </w:r>
    </w:p>
    <w:p w:rsidR="002A542A" w:rsidRPr="00F578EC" w:rsidRDefault="002A542A" w:rsidP="00F578EC">
      <w:pPr>
        <w:jc w:val="center"/>
        <w:rPr>
          <w:rFonts w:ascii="Calibri Light" w:eastAsia="Verdana" w:hAnsi="Calibri Light" w:cs="Calibri Light"/>
          <w:b/>
          <w:i/>
          <w:color w:val="0022B9"/>
          <w:sz w:val="23"/>
          <w:szCs w:val="23"/>
        </w:rPr>
      </w:pPr>
    </w:p>
    <w:p w:rsidR="002A542A" w:rsidRPr="00F578EC" w:rsidRDefault="00F578EC" w:rsidP="00F578EC">
      <w:pPr>
        <w:jc w:val="center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bookmarkStart w:id="0" w:name="_gjdgxs" w:colFirst="0" w:colLast="0"/>
      <w:bookmarkEnd w:id="0"/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FILARMÔNICA DE MINAS GERAIS MOSTRA A FORÇA DOS TÍMPANOS NO SOLO DE HILVIC GONZÁLEZ, MÚSICO DA ORQUESTRA</w:t>
      </w:r>
    </w:p>
    <w:p w:rsidR="002A542A" w:rsidRPr="00F578EC" w:rsidRDefault="002A542A" w:rsidP="00F578EC">
      <w:pPr>
        <w:jc w:val="center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</w:p>
    <w:p w:rsidR="002A542A" w:rsidRPr="00F578EC" w:rsidRDefault="00F578EC" w:rsidP="00F578EC">
      <w:pPr>
        <w:jc w:val="center"/>
        <w:rPr>
          <w:rFonts w:ascii="Calibri Light" w:eastAsia="Verdana" w:hAnsi="Calibri Light" w:cs="Calibri Light"/>
          <w:i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>Com regência do maestro associado José Soares, Orquestra interpreta obras de Russel Peterson, Florence Prince e Richard Wagner</w:t>
      </w:r>
    </w:p>
    <w:p w:rsidR="002A542A" w:rsidRPr="00F578EC" w:rsidRDefault="002A542A" w:rsidP="00F578EC">
      <w:pPr>
        <w:jc w:val="center"/>
        <w:rPr>
          <w:rFonts w:ascii="Calibri Light" w:eastAsia="Verdana" w:hAnsi="Calibri Light" w:cs="Calibri Light"/>
          <w:i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bookmarkStart w:id="1" w:name="_GoBack"/>
      <w:bookmarkEnd w:id="1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Nos dias</w:t>
      </w: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 18 e 19 de maio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, às </w:t>
      </w: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20h30, na Sala Minas Gerais, 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o Principal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Timpanista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da Filarmônica de Minas Gerais,</w:t>
      </w: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 </w:t>
      </w:r>
      <w:proofErr w:type="spellStart"/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Hilvic</w:t>
      </w:r>
      <w:proofErr w:type="spellEnd"/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 Gonzále</w:t>
      </w: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z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, interpreta o </w:t>
      </w:r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>Concerto para tímpanos e orquestra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, de </w:t>
      </w: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Russel Peterson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.</w:t>
      </w: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 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A Orquestra apresenta, ainda, a obra </w:t>
      </w:r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>Andante moderato para cordas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, da compositora afro-americana</w:t>
      </w: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 Florence </w:t>
      </w:r>
      <w:proofErr w:type="spellStart"/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Price</w:t>
      </w:r>
      <w:proofErr w:type="spellEnd"/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, 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e encerra o programa com toda a força e energia de trechos de duas óper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as de </w:t>
      </w: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Richard Wagner: </w:t>
      </w:r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 xml:space="preserve">Os mestres cantores de Nuremberg: Três excertos do 3º Ato e </w:t>
      </w:r>
      <w:proofErr w:type="spellStart"/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>Tannhäuser</w:t>
      </w:r>
      <w:proofErr w:type="spellEnd"/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 xml:space="preserve">: Abertura e Música de </w:t>
      </w:r>
      <w:proofErr w:type="spellStart"/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>Venusberg</w:t>
      </w:r>
      <w:proofErr w:type="spellEnd"/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>.</w:t>
      </w: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 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A regência é do maestro associado da Filarmônica, </w:t>
      </w: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José Soares. 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Os ingressos estão à venda no site </w:t>
      </w:r>
      <w:hyperlink r:id="rId7">
        <w:r w:rsidRPr="00F578EC">
          <w:rPr>
            <w:rFonts w:ascii="Calibri Light" w:eastAsia="Verdana" w:hAnsi="Calibri Light" w:cs="Calibri Light"/>
            <w:color w:val="0022B9"/>
            <w:sz w:val="23"/>
            <w:szCs w:val="23"/>
            <w:u w:val="single"/>
          </w:rPr>
          <w:t>www.filarmonica.art.br</w:t>
        </w:r>
      </w:hyperlink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e na bilheteria da Sala Minas Gerais.</w:t>
      </w:r>
    </w:p>
    <w:p w:rsidR="002A542A" w:rsidRPr="00F578EC" w:rsidRDefault="002A542A" w:rsidP="00F578EC">
      <w:pPr>
        <w:jc w:val="center"/>
        <w:rPr>
          <w:rFonts w:ascii="Calibri Light" w:eastAsia="Verdana" w:hAnsi="Calibri Light" w:cs="Calibri Light"/>
          <w:i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Este projeto é apresentado pelo Ministério da Cultura, Governo de Minas Gerais e Itaú, por meio da Lei Federal de Incentivo à Cultura. Apoio: Circu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ito Liberdade. Realização: Instituto Cultural Filarmônica, Secretaria Estadual de Cultura e Turismo de MG, Governo de Minas Gerais, Ministério da Cultura e Governo Federal.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Maestro José Soares, regente associado da Filarmônica de Minas Gerais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Natural de 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São Paulo, José Soares é Regente Associado da Orquestra Filarmônica de Minas Gerais desde 2022, tendo sido seu Regente Assistente nas duas temporadas anteriores. 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lastRenderedPageBreak/>
        <w:t>Venceu o 19º Concurso Internacional de Regência de Tóquio, edição 2021 (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Tokyo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International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Music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Competition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for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Conducting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). José Soares recebeu também o prêmio do público na mesma competição.  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Iniciou-se na música com sua mãe, Ana Yara Campos. Estudou Regência Orquestral com o maestro Claudio Cruz, em um programa regular de </w:t>
      </w:r>
      <w:proofErr w:type="spellStart"/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>masterclasses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em 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parceria com a Orquestra Sinfônica Jovem do Estado de São Paulo. Participou como bolsista nas edições de 2016 e 2017 do Festival Internacional de Inverno de Campos do Jordão, sendo orientado por Marin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Alsop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,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Arvo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Volmer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, Giancarlo Guerrero e Alexander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Libr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eich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. Recebeu, nesta última, o Prêmio de Regência, tendo sido convidado a atuar como regente assistente da Osesp em parte da temporada 2018, participando de um Concerto Matinal a convite de Marin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Alsop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. 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Foi aluno do Laboratório de Regência da Orquestra F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ilarmônica de Minas Gerais, sendo convidado pelo maestro Fabio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Mechetti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a reger um dos Concertos para a Juventude da temporada 2019. Em julho desse mesmo ano, teve aulas com Paavo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Järvi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,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Neëme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Järvi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,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Kristjan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Järvi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e Leonid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Grin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, como parte do programa de 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Regência do Festival de Música de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Parnü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, Estônia. 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Ao final de 2021, recebeu o prêmio da crítica na categoria ‘Jovem Talento’ da Revista Concerto. No ano de 2022, regeu as Orquestras Sinfônicas NHK de Tóquio e MÁV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Symphonie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Orchester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em Budapeste. 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Em 2023, faz sua estreia como convidado da Osesp, New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Japan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Philharmonic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, Orquestra Sinfônica de Hiroshima e Orquestra Filarmônica de Nagoya, no Japão. 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bookmarkStart w:id="2" w:name="_30j0zll" w:colFirst="0" w:colLast="0"/>
      <w:bookmarkEnd w:id="2"/>
      <w:proofErr w:type="spellStart"/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Hilvic</w:t>
      </w:r>
      <w:proofErr w:type="spellEnd"/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 González, tímpanos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Hilvic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González nasceu em Caracas, Venezuela, e iniciou sua trajetória music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al no Conservatório de Música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Simón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Bolívar, sob a orientação dos professores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Yvan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Hernández, Ricardo Alvarado,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Jaider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Arteaga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e Ramón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Granda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. De 2007 a 2017, sob a regência de Christian Vásquez, foi chefe de naipe da Orquestra Teresa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lastRenderedPageBreak/>
        <w:t>Carreño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; em seguida, 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integrou a Orquestra Sinfônica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Simón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Bolívar, sob a regência de Gustavo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  <w:shd w:val="clear" w:color="auto" w:fill="F4F1E9"/>
        </w:rPr>
        <w:t xml:space="preserve">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Dudamel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. Tocou em grandes festivais, como o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Beethovenfest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em Bonn e o Festival de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Salzburgo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, e em importantes salas de concerto, como a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Philharmonie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de Berlim,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Concertgebouw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de Amsterd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ã,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Konzerthus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de Viena, NCPA de Pequim e Teatro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Mariinsky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em São Petersburgo. Trabalhou com regentes como Claudio Abbado, Simon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Rattle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e Rafael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Frühbeck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de Burgos, e com solistas como Gil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Shaham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, Ray Chen e Jean-Yves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Thibaudet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.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Hilvic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participou da 49ª edi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ção do Festival de Campos de Jordão e fez parte do Tour México 2019 da Orquestra das Américas. Desde 2021, é Principal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Timpanista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da Filarmônica. Atualmente, é artista da renomada marca alemã de tímpanos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Hardtke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, sendo o mais jovem desta seleção.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      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R</w:t>
      </w: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epertório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Florence Prince</w:t>
      </w: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  <w:t xml:space="preserve"> (Little Rock, Estados Unidos, 1887 – Chicago, Estados Unidos, 1953) e a obra </w:t>
      </w:r>
      <w:r w:rsidRPr="00F578EC">
        <w:rPr>
          <w:rFonts w:ascii="Calibri Light" w:eastAsia="Verdana" w:hAnsi="Calibri Light" w:cs="Calibri Light"/>
          <w:b/>
          <w:i/>
          <w:color w:val="0022B9"/>
          <w:sz w:val="23"/>
          <w:szCs w:val="23"/>
          <w:highlight w:val="white"/>
        </w:rPr>
        <w:t>Andante moderato para cordas</w:t>
      </w: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  <w:t xml:space="preserve"> (1929)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Florence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Price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foi a primeira mulher afro-estadunidense a ganhar amplo reconhecimento como compositora sinfônica. O </w:t>
      </w:r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>Andante moderato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 é o segundo movimento de seu primeiro quarteto de cordas, escrito em Sol </w:t>
      </w:r>
      <w:proofErr w:type="gram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maior</w:t>
      </w:r>
      <w:proofErr w:type="gram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. A peça tem como característica distintiva a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seção intermediária, que é lúdica e exótica. Foi concebida em 1929, dois anos após a mudança da compositora de Little Rock, seu lugar de origem, para Chicago. A decisão pela nova cidade acompanhava o movimento de milhares de pessoas negras decididas a fug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ir dos horrores vividos no sul do país.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Price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ainda enfrentaria muitas dificuldades </w:t>
      </w:r>
      <w:proofErr w:type="gram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nos</w:t>
      </w:r>
      <w:proofErr w:type="gram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anos seguintes em razão da discriminação racial até ter uma obra escolhida por Frederick Stock, diretor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  <w:shd w:val="clear" w:color="auto" w:fill="F4F1E9"/>
        </w:rPr>
        <w:t xml:space="preserve"> 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musical da Orquestra Sinfônica de Chicago, para ser executada na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Feira Mundial de 1933. Foi a primeira grande apresentação feita por uma das maiores orquestras dos Estados Unidos de uma sinfonia criada por uma compositora negra. Parte da produção de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Price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ainda permanece inédita, e sua linguagem musical esbanja uma ric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a mistura da herança cultural afro com estruturas, técnicas e harmonias clássicas.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Russell Peterson</w:t>
      </w: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  <w:t xml:space="preserve"> (</w:t>
      </w: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Omaha</w:t>
      </w: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  <w:t xml:space="preserve">, Estados Unidos, 1969) e a obra </w:t>
      </w:r>
      <w:r w:rsidRPr="00F578EC">
        <w:rPr>
          <w:rFonts w:ascii="Calibri Light" w:eastAsia="Verdana" w:hAnsi="Calibri Light" w:cs="Calibri Light"/>
          <w:b/>
          <w:i/>
          <w:color w:val="0022B9"/>
          <w:sz w:val="23"/>
          <w:szCs w:val="23"/>
          <w:highlight w:val="white"/>
        </w:rPr>
        <w:t>Concerto para</w:t>
      </w: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  <w:t xml:space="preserve"> </w:t>
      </w:r>
      <w:r w:rsidRPr="00F578EC">
        <w:rPr>
          <w:rFonts w:ascii="Calibri Light" w:eastAsia="Verdana" w:hAnsi="Calibri Light" w:cs="Calibri Light"/>
          <w:b/>
          <w:i/>
          <w:color w:val="0022B9"/>
          <w:sz w:val="23"/>
          <w:szCs w:val="23"/>
          <w:highlight w:val="white"/>
        </w:rPr>
        <w:t>tímpanos e orquestra</w:t>
      </w: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  <w:t xml:space="preserve"> (2002)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</w:pPr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>A maior parte da produção artística do norte-americano Russell Peterson g</w:t>
      </w:r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>ira em torno de seu instrumento de preferência: o saxofone. Fluente tanto na linguagem clássica como no </w:t>
      </w:r>
      <w:r w:rsidRPr="00F578EC">
        <w:rPr>
          <w:rFonts w:ascii="Calibri Light" w:eastAsia="Roboto" w:hAnsi="Calibri Light" w:cs="Calibri Light"/>
          <w:i/>
          <w:color w:val="0022B9"/>
          <w:sz w:val="23"/>
          <w:szCs w:val="23"/>
        </w:rPr>
        <w:t>jazz</w:t>
      </w:r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 xml:space="preserve">, Peterson se apresenta regularmente como solista à frente de orquestras importantes nos Estados Unidos e na Europa, além de atuar como fagotista e </w:t>
      </w:r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>professor universitário. Como compositor, sua obra tem se destacado pelas peças para câmara e por concertos e sonatas menos usuais, com especial atenção ao saxofone alto. </w:t>
      </w:r>
      <w:r w:rsidRPr="00F578EC">
        <w:rPr>
          <w:rFonts w:ascii="Calibri Light" w:eastAsia="Roboto" w:hAnsi="Calibri Light" w:cs="Calibri Light"/>
          <w:i/>
          <w:color w:val="0022B9"/>
          <w:sz w:val="23"/>
          <w:szCs w:val="23"/>
        </w:rPr>
        <w:t>O Concerto para tímpanos e orquestra</w:t>
      </w:r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 xml:space="preserve"> foi comissionado pela Sinfônica de </w:t>
      </w:r>
      <w:proofErr w:type="spellStart"/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>Fargo-Moorhea</w:t>
      </w:r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>d</w:t>
      </w:r>
      <w:proofErr w:type="spellEnd"/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 xml:space="preserve"> (Minnesota-EUA), na qual Peterson atua como fagotista principal. A obra foi estreada </w:t>
      </w:r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lastRenderedPageBreak/>
        <w:t xml:space="preserve">em 2002 com seu colega David </w:t>
      </w:r>
      <w:proofErr w:type="spellStart"/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>Eyler</w:t>
      </w:r>
      <w:proofErr w:type="spellEnd"/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 xml:space="preserve"> como solista. Ao longo de três movimentos, as possibilidades dos tímpanos são exploradas em um idioma tonal eclético, com influências </w:t>
      </w:r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 xml:space="preserve">que passam por Ravel, </w:t>
      </w:r>
      <w:proofErr w:type="spellStart"/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>Shostakovich</w:t>
      </w:r>
      <w:proofErr w:type="spellEnd"/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>, música armênia e ritmos africanos. O saxofone também desempenha um papel importante no </w:t>
      </w:r>
      <w:r w:rsidRPr="00F578EC">
        <w:rPr>
          <w:rFonts w:ascii="Calibri Light" w:eastAsia="Roboto" w:hAnsi="Calibri Light" w:cs="Calibri Light"/>
          <w:i/>
          <w:color w:val="0022B9"/>
          <w:sz w:val="23"/>
          <w:szCs w:val="23"/>
        </w:rPr>
        <w:t>Concerto</w:t>
      </w:r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>, aparecendo de maneira etérea e instigante, mas os momentos mais impressionantes são aqueles em que os tímpanos emergem em t</w:t>
      </w:r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>oda sua potência estrondosa.</w:t>
      </w:r>
      <w:r w:rsidRPr="00F578EC">
        <w:rPr>
          <w:rFonts w:ascii="Calibri Light" w:eastAsia="Roboto" w:hAnsi="Calibri Light" w:cs="Calibri Light"/>
          <w:color w:val="0022B9"/>
          <w:sz w:val="23"/>
          <w:szCs w:val="23"/>
          <w:shd w:val="clear" w:color="auto" w:fill="F4F1E9"/>
        </w:rPr>
        <w:t> 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shd w:val="clear" w:color="auto" w:fill="F4F1E9"/>
        </w:rPr>
      </w:pP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Richard Wagner</w:t>
      </w: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  <w:t xml:space="preserve"> (Leipzig, Alemanha, 1813 – Veneza, Itália, 1883) e a obra </w:t>
      </w:r>
      <w:r w:rsidRPr="00F578EC">
        <w:rPr>
          <w:rFonts w:ascii="Calibri Light" w:eastAsia="Verdana" w:hAnsi="Calibri Light" w:cs="Calibri Light"/>
          <w:b/>
          <w:i/>
          <w:color w:val="0022B9"/>
          <w:sz w:val="23"/>
          <w:szCs w:val="23"/>
          <w:highlight w:val="white"/>
        </w:rPr>
        <w:t>Os mestres cantores de Nuremberg: Três excertos do 3º Ato</w:t>
      </w: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  <w:t xml:space="preserve"> (1861/1862)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</w:pPr>
    </w:p>
    <w:p w:rsidR="002A542A" w:rsidRPr="00F578EC" w:rsidRDefault="00F578EC" w:rsidP="00F578EC">
      <w:pPr>
        <w:jc w:val="both"/>
        <w:rPr>
          <w:rFonts w:ascii="Calibri Light" w:eastAsia="Roboto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Roboto" w:hAnsi="Calibri Light" w:cs="Calibri Light"/>
          <w:i/>
          <w:color w:val="0022B9"/>
          <w:sz w:val="23"/>
          <w:szCs w:val="23"/>
        </w:rPr>
        <w:t>Os mestres cantores de Nuremberg</w:t>
      </w:r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> é uma das últimas óperas compostas por Wagner, e a única cômica. Embora os primeiros esboços sejam de 1845, Wagner só iniciou a confecção do libreto em 1861. No ano seguinte, deu início à composição da música, que só seria finalizada em 1867, após um perí</w:t>
      </w:r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>odo turbulento de sua vida. Em </w:t>
      </w:r>
      <w:r w:rsidRPr="00F578EC">
        <w:rPr>
          <w:rFonts w:ascii="Calibri Light" w:eastAsia="Roboto" w:hAnsi="Calibri Light" w:cs="Calibri Light"/>
          <w:i/>
          <w:color w:val="0022B9"/>
          <w:sz w:val="23"/>
          <w:szCs w:val="23"/>
        </w:rPr>
        <w:t>Os mestres cantores</w:t>
      </w:r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>, encontramos um Wagner menos preocupado em construir com grandiloquência o futuro e mais engajado em posicionar a sua linguagem musical numa tradição alemã da qual ele mesmo é herdeiro. Talvez por isso est</w:t>
      </w:r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>a seja uma de suas óperas mais populares e mais interpretadas atualmente, sendo a sua </w:t>
      </w:r>
      <w:r w:rsidRPr="00F578EC">
        <w:rPr>
          <w:rFonts w:ascii="Calibri Light" w:eastAsia="Roboto" w:hAnsi="Calibri Light" w:cs="Calibri Light"/>
          <w:i/>
          <w:color w:val="0022B9"/>
          <w:sz w:val="23"/>
          <w:szCs w:val="23"/>
        </w:rPr>
        <w:t>Abertura</w:t>
      </w:r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> uma obra de referência no repertório sinfônico universal. Igualmente importantes são alguns excertos do terceiro e último ato: a “Introdução”, a “Dança dos apren</w:t>
      </w:r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>dizes” e a “Procissão dos mestres cantores”. Chega a ser desconcertante observar nesses trechos (como também no todo da ópera) certa “leveza” que, principalmente se comparados a outros monumentos da obra wagneriana, parecem destoar da proposição de drama m</w:t>
      </w:r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>usical que o próprio compositor construiu e advogou. O que deve ser considerado, porém, é que se trata de um Wagner já maduro, preocupado em sintetizar seu próprio passado musical e sua própria herança cultural, o que não deixa de ser um grande argumento p</w:t>
      </w:r>
      <w:r w:rsidRPr="00F578EC">
        <w:rPr>
          <w:rFonts w:ascii="Calibri Light" w:eastAsia="Roboto" w:hAnsi="Calibri Light" w:cs="Calibri Light"/>
          <w:color w:val="0022B9"/>
          <w:sz w:val="23"/>
          <w:szCs w:val="23"/>
        </w:rPr>
        <w:t>ara anunciar ou construir o futuro.</w:t>
      </w:r>
    </w:p>
    <w:p w:rsidR="002A542A" w:rsidRPr="00F578EC" w:rsidRDefault="002A542A" w:rsidP="00F578EC">
      <w:pPr>
        <w:jc w:val="both"/>
        <w:rPr>
          <w:rFonts w:ascii="Calibri Light" w:eastAsia="Roboto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Richard Wagner</w:t>
      </w: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  <w:t xml:space="preserve"> (Leipzig, Alemanha, 1813 – Veneza, Itália, 1883) e a obra </w:t>
      </w:r>
      <w:proofErr w:type="spellStart"/>
      <w:r w:rsidRPr="00F578EC">
        <w:rPr>
          <w:rFonts w:ascii="Calibri Light" w:eastAsia="Verdana" w:hAnsi="Calibri Light" w:cs="Calibri Light"/>
          <w:b/>
          <w:i/>
          <w:color w:val="0022B9"/>
          <w:sz w:val="23"/>
          <w:szCs w:val="23"/>
        </w:rPr>
        <w:t>Tannhäuser</w:t>
      </w:r>
      <w:proofErr w:type="spellEnd"/>
      <w:r w:rsidRPr="00F578EC">
        <w:rPr>
          <w:rFonts w:ascii="Calibri Light" w:eastAsia="Verdana" w:hAnsi="Calibri Light" w:cs="Calibri Light"/>
          <w:b/>
          <w:i/>
          <w:color w:val="0022B9"/>
          <w:sz w:val="23"/>
          <w:szCs w:val="23"/>
        </w:rPr>
        <w:t xml:space="preserve">: Abertura e música de </w:t>
      </w:r>
      <w:proofErr w:type="spellStart"/>
      <w:r w:rsidRPr="00F578EC">
        <w:rPr>
          <w:rFonts w:ascii="Calibri Light" w:eastAsia="Verdana" w:hAnsi="Calibri Light" w:cs="Calibri Light"/>
          <w:b/>
          <w:i/>
          <w:color w:val="0022B9"/>
          <w:sz w:val="23"/>
          <w:szCs w:val="23"/>
        </w:rPr>
        <w:t>Venusberg</w:t>
      </w:r>
      <w:proofErr w:type="spellEnd"/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  <w:t xml:space="preserve"> (1845/1861)</w:t>
      </w:r>
    </w:p>
    <w:p w:rsidR="002A542A" w:rsidRPr="00F578EC" w:rsidRDefault="002A542A" w:rsidP="00F578EC">
      <w:pPr>
        <w:jc w:val="both"/>
        <w:rPr>
          <w:rFonts w:ascii="Calibri Light" w:eastAsia="Roboto" w:hAnsi="Calibri Light" w:cs="Calibri Light"/>
          <w:color w:val="737373"/>
          <w:sz w:val="23"/>
          <w:szCs w:val="23"/>
          <w:shd w:val="clear" w:color="auto" w:fill="F4F1E9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Desde sua estreia em Dresden, em 19 de outubro de 1845, a ópera </w:t>
      </w:r>
      <w:proofErr w:type="spellStart"/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>Tannhäuser</w:t>
      </w:r>
      <w:proofErr w:type="spellEnd"/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> 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foi recebida com incompreensão, uma vez que nenhum dos atores – especialmente o personagem principal – estava à altura das demandas da partitura. Se hoje </w:t>
      </w:r>
      <w:proofErr w:type="spellStart"/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>Tannhäuser</w:t>
      </w:r>
      <w:proofErr w:type="spellEnd"/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> 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é vista como uma das mais desafiadoras e recompensadoras funções para um tenor, tal status 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só foi possível graças às significativas revisões feitas por Wagner no trabalho. Entretanto, os diários de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Cosima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Wagner revelam a permanente insatisfação de seu marido com o projeto. Semanas antes de sua morte, ele teria dito que “ainda devia ao mundo um </w:t>
      </w:r>
      <w:proofErr w:type="spellStart"/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>Tannhäuser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”. Tal desagrado é reforçado pelas constantes revisões feitas pelo próprio Wagner na versão inicial, sendo a principal delas a apresentada em Paris em 1861. Em todas, porém, a dualidade central entre sensualidade e espiritualidade que atormenta o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trovador que dá nome à obra se mantém. A famosa </w:t>
      </w:r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>Abertura 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contém alguns dos principais temas da ópera, cujo enredo mistura as lendas germânicas de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Tannhäuser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e do torneio de canto de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Wartburg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, datadas do século XIII. A </w:t>
      </w:r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 xml:space="preserve">Música de </w:t>
      </w:r>
      <w:proofErr w:type="spellStart"/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>Venusberg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, escrita para a v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ersão parisiense, representa o clima idílico e sedutoramente profano da montanha de Vênus, que, nesse caso, não se trata da deusa grega, mas de uma Vênus medieval, mais próxima do inferno que do Olimpo</w:t>
      </w:r>
      <w:r w:rsidRPr="00F578EC">
        <w:rPr>
          <w:rFonts w:ascii="Calibri Light" w:eastAsia="Roboto" w:hAnsi="Calibri Light" w:cs="Calibri Light"/>
          <w:color w:val="737373"/>
          <w:sz w:val="23"/>
          <w:szCs w:val="23"/>
        </w:rPr>
        <w:t>.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shd w:val="clear" w:color="auto" w:fill="F4F1E9"/>
        </w:rPr>
      </w:pP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  <w:highlight w:val="white"/>
        </w:rPr>
        <w:t>Serviço: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</w:pPr>
    </w:p>
    <w:p w:rsidR="002A542A" w:rsidRPr="00F578EC" w:rsidRDefault="00F578EC" w:rsidP="00F578EC">
      <w:pPr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Filarmônica de Minas Gerais </w:t>
      </w:r>
    </w:p>
    <w:p w:rsidR="002A542A" w:rsidRPr="00F578EC" w:rsidRDefault="002A542A" w:rsidP="00F578EC">
      <w:pPr>
        <w:rPr>
          <w:rFonts w:ascii="Calibri Light" w:eastAsia="Verdana" w:hAnsi="Calibri Light" w:cs="Calibri Light"/>
          <w:b/>
          <w:color w:val="0022B9"/>
          <w:sz w:val="23"/>
          <w:szCs w:val="23"/>
        </w:rPr>
      </w:pPr>
    </w:p>
    <w:p w:rsidR="002A542A" w:rsidRPr="00F578EC" w:rsidRDefault="00F578EC" w:rsidP="00F578EC">
      <w:pPr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Série Presto</w:t>
      </w:r>
    </w:p>
    <w:p w:rsidR="002A542A" w:rsidRPr="00F578EC" w:rsidRDefault="00F578EC" w:rsidP="00F578EC">
      <w:pPr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18 de maio – 20h30 </w:t>
      </w:r>
    </w:p>
    <w:p w:rsidR="002A542A" w:rsidRPr="00F578EC" w:rsidRDefault="00F578EC" w:rsidP="00F578EC">
      <w:pPr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Sala Minas Gerais</w:t>
      </w:r>
    </w:p>
    <w:p w:rsidR="002A542A" w:rsidRPr="00F578EC" w:rsidRDefault="002A542A" w:rsidP="00F578EC">
      <w:pPr>
        <w:rPr>
          <w:rFonts w:ascii="Calibri Light" w:eastAsia="Verdana" w:hAnsi="Calibri Light" w:cs="Calibri Light"/>
          <w:b/>
          <w:color w:val="0022B9"/>
          <w:sz w:val="23"/>
          <w:szCs w:val="23"/>
        </w:rPr>
      </w:pPr>
    </w:p>
    <w:p w:rsidR="002A542A" w:rsidRPr="00F578EC" w:rsidRDefault="00F578EC" w:rsidP="00F578EC">
      <w:pPr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Série </w:t>
      </w:r>
      <w:proofErr w:type="spellStart"/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Veloce</w:t>
      </w:r>
      <w:proofErr w:type="spellEnd"/>
    </w:p>
    <w:p w:rsidR="002A542A" w:rsidRPr="00F578EC" w:rsidRDefault="00F578EC" w:rsidP="00F578EC">
      <w:pPr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19 de maio – 20h30 </w:t>
      </w:r>
    </w:p>
    <w:p w:rsidR="002A542A" w:rsidRPr="00F578EC" w:rsidRDefault="00F578EC" w:rsidP="00F578EC">
      <w:pPr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Sala Minas Gerais</w:t>
      </w:r>
    </w:p>
    <w:p w:rsidR="002A542A" w:rsidRPr="00F578EC" w:rsidRDefault="002A542A" w:rsidP="00F578EC">
      <w:pPr>
        <w:rPr>
          <w:rFonts w:ascii="Calibri Light" w:eastAsia="Verdana" w:hAnsi="Calibri Light" w:cs="Calibri Light"/>
          <w:b/>
          <w:color w:val="0022B9"/>
          <w:sz w:val="23"/>
          <w:szCs w:val="23"/>
        </w:rPr>
      </w:pPr>
    </w:p>
    <w:p w:rsidR="002A542A" w:rsidRPr="00F578EC" w:rsidRDefault="002A542A" w:rsidP="00F578EC">
      <w:pPr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José Soares, regente</w:t>
      </w:r>
    </w:p>
    <w:p w:rsidR="002A542A" w:rsidRPr="00F578EC" w:rsidRDefault="00F578EC" w:rsidP="00F578EC">
      <w:pPr>
        <w:rPr>
          <w:rFonts w:ascii="Calibri Light" w:eastAsia="Verdana" w:hAnsi="Calibri Light" w:cs="Calibri Light"/>
          <w:color w:val="0022B9"/>
          <w:sz w:val="23"/>
          <w:szCs w:val="23"/>
        </w:rPr>
      </w:pP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Hilvic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González, tímpanos</w:t>
      </w:r>
    </w:p>
    <w:p w:rsidR="002A542A" w:rsidRPr="00F578EC" w:rsidRDefault="002A542A" w:rsidP="00F578EC">
      <w:pPr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2A542A" w:rsidP="00F578EC">
      <w:pPr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rPr>
          <w:rFonts w:ascii="Calibri Light" w:eastAsia="Verdana" w:hAnsi="Calibri Light" w:cs="Calibri Light"/>
          <w:i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PRICE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                  </w:t>
      </w:r>
      <w:proofErr w:type="gram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 </w:t>
      </w:r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>Andante</w:t>
      </w:r>
      <w:proofErr w:type="gramEnd"/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 xml:space="preserve"> moderato para cordas 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P. PETERSON          </w:t>
      </w:r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 xml:space="preserve">Concerto para tímpanos e </w:t>
      </w:r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>orquestra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i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WAGNER               </w:t>
      </w:r>
      <w:proofErr w:type="gramStart"/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  </w:t>
      </w:r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>Os</w:t>
      </w:r>
      <w:proofErr w:type="gramEnd"/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 xml:space="preserve"> mestres cantores de Nuremberg: Três excertos do 3º Ato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i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WAGNER                </w:t>
      </w:r>
      <w:proofErr w:type="spellStart"/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>Tannhäuser</w:t>
      </w:r>
      <w:proofErr w:type="spellEnd"/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 xml:space="preserve">: Abertura e Música de </w:t>
      </w:r>
      <w:proofErr w:type="spellStart"/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>Venusberg</w:t>
      </w:r>
      <w:proofErr w:type="spellEnd"/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>                                                      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INGRESSOS: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R$ 50 (Coro), R$ 50 (Terraço), R$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50 (Mezanino), R$ 70 (Balcão Palco), R$ 90 (Balcão Lateral), R$ 120 (Plateia Central), R$ 155 (Balcão Principal) e R$ 175 (Camarote).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Ingressos para Coro e Terraço serão comercializados somente após a venda dos demais setores.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Meia-entrada para estudantes, maiores de 60 anos, jovens de baixa renda e pessoas com deficiência, de acordo com a legislação.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u w:val="single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Informações: (31) 3219-9000 ou </w:t>
      </w:r>
      <w:hyperlink r:id="rId8">
        <w:r w:rsidRPr="00F578EC">
          <w:rPr>
            <w:rFonts w:ascii="Calibri Light" w:eastAsia="Verdana" w:hAnsi="Calibri Light" w:cs="Calibri Light"/>
            <w:color w:val="0022B9"/>
            <w:sz w:val="23"/>
            <w:szCs w:val="23"/>
            <w:u w:val="single"/>
          </w:rPr>
          <w:t>www.filarmonica.art.br</w:t>
        </w:r>
      </w:hyperlink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u w:val="single"/>
        </w:rPr>
      </w:pPr>
    </w:p>
    <w:p w:rsidR="002A542A" w:rsidRPr="00F578EC" w:rsidRDefault="00F578EC" w:rsidP="00F578EC">
      <w:pPr>
        <w:shd w:val="clear" w:color="auto" w:fill="FFFFFF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Bilheteria da Sala Minas Gerais</w:t>
      </w:r>
    </w:p>
    <w:p w:rsidR="002A542A" w:rsidRPr="00F578EC" w:rsidRDefault="002A542A" w:rsidP="00F578EC">
      <w:pPr>
        <w:shd w:val="clear" w:color="auto" w:fill="FFFFFF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shd w:val="clear" w:color="auto" w:fill="FFFFFF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Horário de funcionamento</w:t>
      </w:r>
    </w:p>
    <w:p w:rsidR="002A542A" w:rsidRPr="00F578EC" w:rsidRDefault="002A542A" w:rsidP="00F578EC">
      <w:pPr>
        <w:shd w:val="clear" w:color="auto" w:fill="FFFFFF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Dias sem concerto:</w:t>
      </w:r>
    </w:p>
    <w:p w:rsidR="002A542A" w:rsidRPr="00F578EC" w:rsidRDefault="00F578EC" w:rsidP="00F578EC">
      <w:pPr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3ª a 6ª — 12h a 20h</w:t>
      </w:r>
    </w:p>
    <w:p w:rsidR="002A542A" w:rsidRPr="00F578EC" w:rsidRDefault="00F578EC" w:rsidP="00F578EC">
      <w:pPr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Sábado — 12h a 18h </w:t>
      </w:r>
    </w:p>
    <w:p w:rsidR="002A542A" w:rsidRPr="00F578EC" w:rsidRDefault="002A542A" w:rsidP="00F578EC">
      <w:pPr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Em dias de concerto, o horário da bilheteria é diferente:</w:t>
      </w:r>
    </w:p>
    <w:p w:rsidR="002A542A" w:rsidRPr="00F578EC" w:rsidRDefault="00F578EC" w:rsidP="00F578EC">
      <w:pPr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— 12h a 22h — quando o concerto é durante a semana </w:t>
      </w:r>
    </w:p>
    <w:p w:rsidR="002A542A" w:rsidRPr="00F578EC" w:rsidRDefault="00F578EC" w:rsidP="00F578EC">
      <w:pPr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— 12h a 20h — quando o conc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erto é no sábado </w:t>
      </w:r>
    </w:p>
    <w:p w:rsidR="002A542A" w:rsidRPr="00F578EC" w:rsidRDefault="00F578EC" w:rsidP="00F578EC">
      <w:pPr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— 09h a 13h — quando o concerto é no domingo</w:t>
      </w:r>
    </w:p>
    <w:p w:rsidR="002A542A" w:rsidRPr="00F578EC" w:rsidRDefault="002A542A" w:rsidP="00F578EC">
      <w:pPr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São aceitos:</w:t>
      </w:r>
    </w:p>
    <w:p w:rsidR="002A542A" w:rsidRPr="00F578EC" w:rsidRDefault="00F578EC" w:rsidP="00F578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 Light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Cartões das bandeiras Elo, Mastercard e Visa</w:t>
      </w:r>
    </w:p>
    <w:p w:rsidR="002A542A" w:rsidRPr="00F578EC" w:rsidRDefault="00F578EC" w:rsidP="00F578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 Light" w:hAnsi="Calibri Light" w:cs="Calibri Light"/>
          <w:color w:val="0022B9"/>
          <w:sz w:val="23"/>
          <w:szCs w:val="23"/>
        </w:rPr>
      </w:pP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Pix</w:t>
      </w:r>
      <w:proofErr w:type="spellEnd"/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bookmarkStart w:id="3" w:name="_1fob9te" w:colFirst="0" w:colLast="0"/>
      <w:bookmarkEnd w:id="3"/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—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ORQUESTRA 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FILARMÔNICA DE 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MINAS GERAIS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 xml:space="preserve">A Orquestra Filarmônica de Minas Gerais foi fundada em 2008 e tornou-se referência no Brasil e no mundo por sua excelência artística e vigorosa programação. 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 xml:space="preserve">Conduzida pelo seu Diretor Artístico e Regente Titular, Fabio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>Mechetti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>, a Orquestra é composta po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 xml:space="preserve">r 90 músicos de todas as partes do Brasil, Europa, Ásia e das Américas. 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>O grupo recebeu numerosos menções e prêmios, entre eles o Grande Prêmio da Revista CONCERTO em 2020 e 2015, o Prêmio Carlos Gomes de Melhor Orquestra Brasileira em 2012 e o Prêmio da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 xml:space="preserve"> Associação Paulista dos Críticos de Artes (APCA) em 2010 como o Melhor Grupo de Música Clássica do Ano. 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 xml:space="preserve">Suas apresentações regulares acontecem na Sala Minas Gerais, em Belo Horizonte, em cinco séries de assinatura em que são interpretadas grandes obras 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>do repertório sinfônico, com convidados de destaque no cenário da música orquestral. Tendo a aproximação com novos ouvintes como um de seus nortes artísticos, a Orquestra também traz à cidade uma sólida programação gratuita – são os Concertos para a Juvent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>ude, os Clássicos na Praça, os Concertos de Câmara e os concertos de encerramento do Festival Tinta Fresca e do Laboratório de Regência. Para as crianças e adolescentes, a Filarmônica dedica os Concertos Didáticos, em que mostra os primeiros passos para ap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 xml:space="preserve">reciar a música de concerto. 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 xml:space="preserve"> 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 xml:space="preserve">A Orquestra possui 10 álbuns gravados, entre eles três que integram o projeto Brasil em Concerto, do selo internacional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>Naxos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 xml:space="preserve"> junto ao Itamaraty. O álbum </w:t>
      </w:r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>Almeida Prado – obras para piano e orquestra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 xml:space="preserve">, com Fabio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>Mechetti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 xml:space="preserve"> e Son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 xml:space="preserve">ia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>Rubinsky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>, foi indicado ao Grammy Latino 2020.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 xml:space="preserve">Ainda em 2020, a Filarmônica inaugurou seu próprio estúdio de TV para a realização de transmissões ao vivo de seus concertos, totalizando hoje mais de 80 concertos transmitidos em seu canal no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>YouTube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>, onde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 xml:space="preserve"> se podem encontrar diversos outros conteúdos sobre a orquestra e a música de concerto.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>A Filarmônica realiza também diversas apresentações por cidades do interior mineiro e capitais do Brasil, tendo se apresentado também na Argentina e Uruguai. Em celebr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>ação ao bicentenário da Independência do Brasil, em 2022, realizou uma turnê a Portugal, apresentando-se nas principais salas de concertos do país nas cidades do Porto, Lisboa e Coimbra, além de um concerto a céu aberto, no Jardim da Torre de Belém, como p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>arte da programação do Festival Lisboa na Rua, promovido pela Prefeitura de Lisboa.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>A sede da Filarmônica, a Sala Minas Gerais, foi inaugurada em 2015, sendo uma referência pelo seu projeto arquitetônico e acústico. Considerada uma das principais salas de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 xml:space="preserve"> concertos da América Latina, recebe anualmente um público médio de 100 mil pessoas.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>A Filarmônica de Minas Gerais é uma das iniciativas culturais mais bem-sucedidas do país. Juntas, Sala Minas Gerais e Filarmônica vêm transformando a capital mineira em polo da música sinfônica nacional e internacional, com reflexos positivos em outras áre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  <w:highlight w:val="white"/>
        </w:rPr>
        <w:t>as, como, por exemplo, turismo e relações de comércio internacional.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Os números da Filarmônica (2008 a dezembro/2022)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1.408.367 espectadores 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1.118 concertos realizados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1.228 obras interpretadas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118 concertos em turnês estaduais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39 concertos em turnês na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cionais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9 concertos em turnê internacional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606 notas de programa publicadas no site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225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webfilmes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publicados (20 com audiodescrição)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1 coleção com 3 livros e 1 DVD sobre o universo orquestral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4 exposições itinerantes e multimeios sobre música clássica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10 C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Ds lançados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1 Indicação ao Grammy Latino 2020 (CD </w:t>
      </w:r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>Almeida Prado – Obras para piano e orquestra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– Categoria de Melhor Álbum Clássico)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tabs>
          <w:tab w:val="left" w:pos="5729"/>
        </w:tabs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—</w:t>
      </w:r>
    </w:p>
    <w:p w:rsidR="002A542A" w:rsidRPr="00F578EC" w:rsidRDefault="00F578EC" w:rsidP="00F578EC">
      <w:pPr>
        <w:tabs>
          <w:tab w:val="left" w:pos="5729"/>
        </w:tabs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INFORMAÇÕES </w:t>
      </w:r>
    </w:p>
    <w:p w:rsidR="002A542A" w:rsidRPr="00F578EC" w:rsidRDefault="00F578EC" w:rsidP="00F578EC">
      <w:pPr>
        <w:tabs>
          <w:tab w:val="left" w:pos="5729"/>
        </w:tabs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PARA A IMPRENSA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proofErr w:type="spellStart"/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>Personal</w:t>
      </w:r>
      <w:proofErr w:type="spellEnd"/>
      <w:r w:rsidRPr="00F578EC">
        <w:rPr>
          <w:rFonts w:ascii="Calibri Light" w:eastAsia="Verdana" w:hAnsi="Calibri Light" w:cs="Calibri Light"/>
          <w:b/>
          <w:color w:val="0022B9"/>
          <w:sz w:val="23"/>
          <w:szCs w:val="23"/>
        </w:rPr>
        <w:t xml:space="preserve"> Press </w:t>
      </w:r>
    </w:p>
    <w:p w:rsidR="002A542A" w:rsidRPr="00F578EC" w:rsidRDefault="002A542A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color w:val="0022B9"/>
          <w:sz w:val="23"/>
          <w:szCs w:val="23"/>
        </w:rPr>
      </w:pP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Polliane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</w:t>
      </w:r>
      <w:proofErr w:type="spellStart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>Eliziário</w:t>
      </w:r>
      <w:proofErr w:type="spellEnd"/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</w:t>
      </w:r>
    </w:p>
    <w:p w:rsidR="002A542A" w:rsidRPr="00F578EC" w:rsidRDefault="00F578EC" w:rsidP="00F578EC">
      <w:pPr>
        <w:jc w:val="both"/>
        <w:rPr>
          <w:rFonts w:ascii="Calibri Light" w:eastAsia="Verdana" w:hAnsi="Calibri Light" w:cs="Calibri Light"/>
          <w:b/>
          <w:color w:val="0022B9"/>
          <w:sz w:val="23"/>
          <w:szCs w:val="23"/>
        </w:rPr>
      </w:pPr>
      <w:hyperlink r:id="rId9">
        <w:r w:rsidRPr="00F578EC">
          <w:rPr>
            <w:rFonts w:ascii="Calibri Light" w:eastAsia="Verdana" w:hAnsi="Calibri Light" w:cs="Calibri Light"/>
            <w:i/>
            <w:color w:val="0022B9"/>
            <w:sz w:val="23"/>
            <w:szCs w:val="23"/>
            <w:u w:val="single"/>
          </w:rPr>
          <w:t>polliane.eliziario@personalpress.jor.br</w:t>
        </w:r>
      </w:hyperlink>
      <w:r w:rsidRPr="00F578EC">
        <w:rPr>
          <w:rFonts w:ascii="Calibri Light" w:eastAsia="Verdana" w:hAnsi="Calibri Light" w:cs="Calibri Light"/>
          <w:i/>
          <w:color w:val="0022B9"/>
          <w:sz w:val="23"/>
          <w:szCs w:val="23"/>
        </w:rPr>
        <w:t xml:space="preserve"> |</w:t>
      </w:r>
      <w:r w:rsidRPr="00F578EC">
        <w:rPr>
          <w:rFonts w:ascii="Calibri Light" w:eastAsia="Verdana" w:hAnsi="Calibri Light" w:cs="Calibri Light"/>
          <w:color w:val="0022B9"/>
          <w:sz w:val="23"/>
          <w:szCs w:val="23"/>
        </w:rPr>
        <w:t xml:space="preserve"> (31) 9 9788-3029</w:t>
      </w:r>
    </w:p>
    <w:p w:rsidR="002A542A" w:rsidRPr="00F578EC" w:rsidRDefault="002A542A" w:rsidP="00F578EC">
      <w:pPr>
        <w:rPr>
          <w:rFonts w:ascii="Calibri Light" w:eastAsia="Verdana" w:hAnsi="Calibri Light" w:cs="Calibri Light"/>
          <w:sz w:val="23"/>
          <w:szCs w:val="23"/>
        </w:rPr>
      </w:pPr>
    </w:p>
    <w:sectPr w:rsidR="002A542A" w:rsidRPr="00F578EC">
      <w:headerReference w:type="default" r:id="rId10"/>
      <w:pgSz w:w="11909" w:h="16834"/>
      <w:pgMar w:top="1440" w:right="1440" w:bottom="1440" w:left="1440" w:header="1417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578EC">
      <w:pPr>
        <w:spacing w:line="240" w:lineRule="auto"/>
      </w:pPr>
      <w:r>
        <w:separator/>
      </w:r>
    </w:p>
  </w:endnote>
  <w:endnote w:type="continuationSeparator" w:id="0">
    <w:p w:rsidR="00000000" w:rsidRDefault="00F57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578EC">
      <w:pPr>
        <w:spacing w:line="240" w:lineRule="auto"/>
      </w:pPr>
      <w:r>
        <w:separator/>
      </w:r>
    </w:p>
  </w:footnote>
  <w:footnote w:type="continuationSeparator" w:id="0">
    <w:p w:rsidR="00000000" w:rsidRDefault="00F578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42A" w:rsidRDefault="00F578EC"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page">
            <wp:posOffset>-12698</wp:posOffset>
          </wp:positionH>
          <wp:positionV relativeFrom="page">
            <wp:posOffset>25400</wp:posOffset>
          </wp:positionV>
          <wp:extent cx="7560000" cy="106704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067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A542A" w:rsidRDefault="002A542A"/>
  <w:p w:rsidR="002A542A" w:rsidRDefault="002A542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29404A"/>
    <w:multiLevelType w:val="multilevel"/>
    <w:tmpl w:val="4ED8123A"/>
    <w:lvl w:ilvl="0">
      <w:start w:val="9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42A"/>
    <w:rsid w:val="002A542A"/>
    <w:rsid w:val="00F5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7ECABC-2DAD-43EE-929C-2A23801CA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armonica.art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larmonica.art.b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olliane.eliziario@personalpress.jor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2312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Merrina Delgado</dc:creator>
  <cp:lastModifiedBy>Merrina Delgado</cp:lastModifiedBy>
  <cp:revision>2</cp:revision>
  <dcterms:created xsi:type="dcterms:W3CDTF">2023-05-12T21:59:00Z</dcterms:created>
  <dcterms:modified xsi:type="dcterms:W3CDTF">2023-05-12T21:59:00Z</dcterms:modified>
</cp:coreProperties>
</file>