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E8765" w14:textId="77777777" w:rsidR="00C11DEC" w:rsidRPr="00501FC0" w:rsidRDefault="00C11DEC" w:rsidP="00BD2F23">
      <w:pPr>
        <w:rPr>
          <w:rFonts w:ascii="Verdana" w:hAnsi="Verdana"/>
          <w:sz w:val="22"/>
          <w:szCs w:val="22"/>
        </w:rPr>
      </w:pPr>
    </w:p>
    <w:p w14:paraId="3DDC0D79" w14:textId="77777777" w:rsidR="00F0113E" w:rsidRPr="00501FC0" w:rsidRDefault="00F0113E" w:rsidP="003256E2">
      <w:pPr>
        <w:jc w:val="center"/>
        <w:rPr>
          <w:rFonts w:ascii="Verdana" w:eastAsia="Verdana" w:hAnsi="Verdana" w:cs="Verdana"/>
          <w:b/>
          <w:bCs/>
          <w:sz w:val="22"/>
          <w:szCs w:val="22"/>
        </w:rPr>
      </w:pPr>
    </w:p>
    <w:p w14:paraId="2EDF6AA4" w14:textId="77777777" w:rsidR="00F0113E" w:rsidRPr="00501FC0" w:rsidRDefault="00F0113E" w:rsidP="00F0113E">
      <w:pPr>
        <w:pBdr>
          <w:top w:val="nil"/>
          <w:left w:val="nil"/>
          <w:bottom w:val="nil"/>
          <w:right w:val="nil"/>
          <w:between w:val="nil"/>
        </w:pBdr>
        <w:spacing w:line="276" w:lineRule="auto"/>
        <w:jc w:val="center"/>
        <w:rPr>
          <w:rFonts w:ascii="Verdana" w:eastAsia="Verdana" w:hAnsi="Verdana" w:cs="Verdana"/>
          <w:b/>
          <w:color w:val="000000"/>
          <w:sz w:val="22"/>
          <w:szCs w:val="22"/>
        </w:rPr>
      </w:pPr>
      <w:r w:rsidRPr="00501FC0">
        <w:rPr>
          <w:rFonts w:ascii="Verdana" w:eastAsia="Verdana" w:hAnsi="Verdana" w:cs="Verdana"/>
          <w:b/>
          <w:color w:val="000000"/>
          <w:sz w:val="22"/>
          <w:szCs w:val="22"/>
        </w:rPr>
        <w:t xml:space="preserve">TEMPORADA </w:t>
      </w:r>
    </w:p>
    <w:p w14:paraId="4C0AE706" w14:textId="77777777" w:rsidR="00F0113E" w:rsidRPr="00501FC0" w:rsidRDefault="00F0113E" w:rsidP="00F0113E">
      <w:pPr>
        <w:pBdr>
          <w:top w:val="nil"/>
          <w:left w:val="nil"/>
          <w:bottom w:val="nil"/>
          <w:right w:val="nil"/>
          <w:between w:val="nil"/>
        </w:pBdr>
        <w:spacing w:line="276" w:lineRule="auto"/>
        <w:jc w:val="center"/>
        <w:rPr>
          <w:rFonts w:ascii="Verdana" w:eastAsia="Verdana" w:hAnsi="Verdana" w:cs="Verdana"/>
          <w:b/>
          <w:color w:val="000000"/>
          <w:sz w:val="22"/>
          <w:szCs w:val="22"/>
        </w:rPr>
      </w:pPr>
      <w:r w:rsidRPr="00501FC0">
        <w:rPr>
          <w:rFonts w:ascii="Verdana" w:eastAsia="Verdana" w:hAnsi="Verdana" w:cs="Verdana"/>
          <w:b/>
          <w:color w:val="000000"/>
          <w:sz w:val="22"/>
          <w:szCs w:val="22"/>
        </w:rPr>
        <w:t>2024</w:t>
      </w:r>
    </w:p>
    <w:p w14:paraId="594DBC07" w14:textId="77777777" w:rsidR="00F0113E" w:rsidRPr="00501FC0" w:rsidRDefault="00F0113E" w:rsidP="00F0113E">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501FC0">
        <w:rPr>
          <w:rFonts w:ascii="Verdana" w:eastAsia="Times New Roman" w:hAnsi="Verdana" w:cs="Times New Roman"/>
          <w:b/>
          <w:color w:val="000000"/>
          <w:sz w:val="22"/>
          <w:szCs w:val="22"/>
        </w:rPr>
        <w:t xml:space="preserve">Filarmônica, de Minas e do </w:t>
      </w:r>
      <w:r w:rsidRPr="00501FC0">
        <w:rPr>
          <w:rFonts w:ascii="Verdana" w:eastAsia="Times New Roman" w:hAnsi="Verdana" w:cs="Times New Roman"/>
          <w:b/>
          <w:sz w:val="22"/>
          <w:szCs w:val="22"/>
        </w:rPr>
        <w:t>m</w:t>
      </w:r>
      <w:r w:rsidRPr="00501FC0">
        <w:rPr>
          <w:rFonts w:ascii="Verdana" w:eastAsia="Times New Roman" w:hAnsi="Verdana" w:cs="Times New Roman"/>
          <w:b/>
          <w:color w:val="000000"/>
          <w:sz w:val="22"/>
          <w:szCs w:val="22"/>
        </w:rPr>
        <w:t>undo</w:t>
      </w:r>
    </w:p>
    <w:p w14:paraId="459B4F7C" w14:textId="77777777" w:rsidR="00F0113E" w:rsidRPr="00501FC0" w:rsidRDefault="00F0113E" w:rsidP="003256E2">
      <w:pPr>
        <w:jc w:val="center"/>
        <w:rPr>
          <w:rFonts w:ascii="Verdana" w:eastAsia="Verdana" w:hAnsi="Verdana" w:cs="Verdana"/>
          <w:b/>
          <w:bCs/>
          <w:sz w:val="22"/>
          <w:szCs w:val="22"/>
        </w:rPr>
      </w:pPr>
    </w:p>
    <w:p w14:paraId="6100F555" w14:textId="77777777" w:rsidR="00F0113E" w:rsidRPr="00501FC0" w:rsidRDefault="00F0113E" w:rsidP="003256E2">
      <w:pPr>
        <w:jc w:val="center"/>
        <w:rPr>
          <w:rFonts w:ascii="Verdana" w:eastAsia="Verdana" w:hAnsi="Verdana" w:cs="Verdana"/>
          <w:b/>
          <w:bCs/>
          <w:sz w:val="22"/>
          <w:szCs w:val="22"/>
        </w:rPr>
      </w:pPr>
    </w:p>
    <w:p w14:paraId="6E0AC974" w14:textId="77777777" w:rsidR="00F0113E" w:rsidRPr="00501FC0" w:rsidRDefault="00F0113E" w:rsidP="003256E2">
      <w:pPr>
        <w:jc w:val="center"/>
        <w:rPr>
          <w:rFonts w:ascii="Verdana" w:eastAsia="Verdana" w:hAnsi="Verdana" w:cs="Verdana"/>
          <w:b/>
          <w:bCs/>
          <w:sz w:val="22"/>
          <w:szCs w:val="22"/>
        </w:rPr>
      </w:pPr>
    </w:p>
    <w:p w14:paraId="6065FAA0" w14:textId="39D23BBF" w:rsidR="003F4321" w:rsidRPr="00501FC0" w:rsidRDefault="0007306A" w:rsidP="003256E2">
      <w:pPr>
        <w:jc w:val="center"/>
        <w:rPr>
          <w:rFonts w:ascii="Verdana" w:eastAsia="Verdana" w:hAnsi="Verdana" w:cs="Calibri Light"/>
          <w:b/>
          <w:bCs/>
          <w:sz w:val="22"/>
          <w:szCs w:val="22"/>
        </w:rPr>
      </w:pPr>
      <w:r w:rsidRPr="00501FC0">
        <w:rPr>
          <w:rFonts w:ascii="Verdana" w:eastAsia="Verdana" w:hAnsi="Verdana" w:cs="Calibri Light"/>
          <w:b/>
          <w:bCs/>
          <w:sz w:val="22"/>
          <w:szCs w:val="22"/>
        </w:rPr>
        <w:t>FILARMÔNICA DE MINAS GERAIS RECEBE O VIOLINISTA RUSSO ANDREY BARA</w:t>
      </w:r>
      <w:r w:rsidR="00AC4C0A" w:rsidRPr="00501FC0">
        <w:rPr>
          <w:rFonts w:ascii="Verdana" w:eastAsia="Verdana" w:hAnsi="Verdana" w:cs="Calibri Light"/>
          <w:b/>
          <w:bCs/>
          <w:sz w:val="22"/>
          <w:szCs w:val="22"/>
        </w:rPr>
        <w:t>NOV E O V</w:t>
      </w:r>
      <w:r w:rsidR="00972EBB" w:rsidRPr="00501FC0">
        <w:rPr>
          <w:rFonts w:ascii="Verdana" w:eastAsia="Verdana" w:hAnsi="Verdana" w:cs="Calibri Light"/>
          <w:b/>
          <w:bCs/>
          <w:sz w:val="22"/>
          <w:szCs w:val="22"/>
        </w:rPr>
        <w:t>IOLONCELISTA ALEMÃO ALEXANDER HÜ</w:t>
      </w:r>
      <w:r w:rsidR="00AC4C0A" w:rsidRPr="00501FC0">
        <w:rPr>
          <w:rFonts w:ascii="Verdana" w:eastAsia="Verdana" w:hAnsi="Verdana" w:cs="Calibri Light"/>
          <w:b/>
          <w:bCs/>
          <w:sz w:val="22"/>
          <w:szCs w:val="22"/>
        </w:rPr>
        <w:t>L</w:t>
      </w:r>
      <w:r w:rsidR="003256E2" w:rsidRPr="00501FC0">
        <w:rPr>
          <w:rFonts w:ascii="Verdana" w:eastAsia="Verdana" w:hAnsi="Verdana" w:cs="Calibri Light"/>
          <w:b/>
          <w:bCs/>
          <w:sz w:val="22"/>
          <w:szCs w:val="22"/>
        </w:rPr>
        <w:t>SHOFF</w:t>
      </w:r>
    </w:p>
    <w:p w14:paraId="71FFFE70" w14:textId="77777777" w:rsidR="003F4321" w:rsidRPr="00501FC0" w:rsidRDefault="003F4321" w:rsidP="00563417">
      <w:pPr>
        <w:jc w:val="both"/>
        <w:rPr>
          <w:rFonts w:ascii="Verdana" w:eastAsia="Verdana" w:hAnsi="Verdana" w:cs="Verdana"/>
          <w:color w:val="FF0000"/>
          <w:sz w:val="22"/>
          <w:szCs w:val="22"/>
        </w:rPr>
      </w:pPr>
    </w:p>
    <w:p w14:paraId="6207403A" w14:textId="77777777" w:rsidR="003F4321" w:rsidRPr="00501FC0" w:rsidRDefault="003F4321" w:rsidP="00563417">
      <w:pPr>
        <w:jc w:val="both"/>
        <w:rPr>
          <w:rFonts w:ascii="Verdana" w:eastAsia="Verdana" w:hAnsi="Verdana" w:cs="Verdana"/>
          <w:color w:val="FF0000"/>
          <w:sz w:val="22"/>
          <w:szCs w:val="22"/>
        </w:rPr>
      </w:pPr>
    </w:p>
    <w:p w14:paraId="5E3DD373" w14:textId="4A3A7C5B" w:rsidR="009155A2" w:rsidRPr="00501FC0" w:rsidRDefault="00386B3A" w:rsidP="009155A2">
      <w:pPr>
        <w:jc w:val="both"/>
        <w:rPr>
          <w:rFonts w:ascii="Verdana" w:hAnsi="Verdana" w:cs="Calibri Light"/>
          <w:b/>
          <w:bCs/>
          <w:sz w:val="22"/>
          <w:szCs w:val="22"/>
        </w:rPr>
      </w:pPr>
      <w:r w:rsidRPr="00501FC0">
        <w:rPr>
          <w:rFonts w:ascii="Verdana" w:hAnsi="Verdana" w:cs="Calibri Light"/>
          <w:sz w:val="22"/>
          <w:szCs w:val="22"/>
        </w:rPr>
        <w:t xml:space="preserve">A </w:t>
      </w:r>
      <w:r w:rsidRPr="00501FC0">
        <w:rPr>
          <w:rFonts w:ascii="Verdana" w:hAnsi="Verdana" w:cs="Calibri Light"/>
          <w:b/>
          <w:bCs/>
          <w:sz w:val="22"/>
          <w:szCs w:val="22"/>
        </w:rPr>
        <w:t>Filarmônica de Minas Gerais</w:t>
      </w:r>
      <w:r w:rsidRPr="00501FC0">
        <w:rPr>
          <w:rFonts w:ascii="Verdana" w:hAnsi="Verdana" w:cs="Calibri Light"/>
          <w:sz w:val="22"/>
          <w:szCs w:val="22"/>
        </w:rPr>
        <w:t xml:space="preserve"> inicia as séries</w:t>
      </w:r>
      <w:bookmarkStart w:id="0" w:name="_GoBack"/>
      <w:bookmarkEnd w:id="0"/>
      <w:r w:rsidRPr="00501FC0">
        <w:rPr>
          <w:rFonts w:ascii="Verdana" w:hAnsi="Verdana" w:cs="Calibri Light"/>
          <w:sz w:val="22"/>
          <w:szCs w:val="22"/>
        </w:rPr>
        <w:t xml:space="preserve"> Presto e </w:t>
      </w:r>
      <w:proofErr w:type="spellStart"/>
      <w:r w:rsidRPr="00501FC0">
        <w:rPr>
          <w:rFonts w:ascii="Verdana" w:hAnsi="Verdana" w:cs="Calibri Light"/>
          <w:sz w:val="22"/>
          <w:szCs w:val="22"/>
        </w:rPr>
        <w:t>Veloce</w:t>
      </w:r>
      <w:proofErr w:type="spellEnd"/>
      <w:r w:rsidRPr="00501FC0">
        <w:rPr>
          <w:rFonts w:ascii="Verdana" w:hAnsi="Verdana" w:cs="Calibri Light"/>
          <w:sz w:val="22"/>
          <w:szCs w:val="22"/>
        </w:rPr>
        <w:t xml:space="preserve"> de 2024 de forma grandiosa</w:t>
      </w:r>
      <w:r w:rsidR="00BD7B92" w:rsidRPr="00501FC0">
        <w:rPr>
          <w:rFonts w:ascii="Verdana" w:hAnsi="Verdana" w:cs="Calibri Light"/>
          <w:sz w:val="22"/>
          <w:szCs w:val="22"/>
        </w:rPr>
        <w:t xml:space="preserve"> nos dias </w:t>
      </w:r>
      <w:r w:rsidR="00BD7B92" w:rsidRPr="00501FC0">
        <w:rPr>
          <w:rFonts w:ascii="Verdana" w:hAnsi="Verdana" w:cs="Calibri Light"/>
          <w:b/>
          <w:bCs/>
          <w:sz w:val="22"/>
          <w:szCs w:val="22"/>
        </w:rPr>
        <w:t>7 e 8 de março</w:t>
      </w:r>
      <w:r w:rsidR="00BD7B92" w:rsidRPr="00501FC0">
        <w:rPr>
          <w:rFonts w:ascii="Verdana" w:hAnsi="Verdana" w:cs="Calibri Light"/>
          <w:sz w:val="22"/>
          <w:szCs w:val="22"/>
        </w:rPr>
        <w:t xml:space="preserve">, às </w:t>
      </w:r>
      <w:r w:rsidR="00BD7B92" w:rsidRPr="00501FC0">
        <w:rPr>
          <w:rFonts w:ascii="Verdana" w:hAnsi="Verdana" w:cs="Calibri Light"/>
          <w:b/>
          <w:bCs/>
          <w:sz w:val="22"/>
          <w:szCs w:val="22"/>
        </w:rPr>
        <w:t>20h30</w:t>
      </w:r>
      <w:r w:rsidR="00BD7B92" w:rsidRPr="00501FC0">
        <w:rPr>
          <w:rFonts w:ascii="Verdana" w:hAnsi="Verdana" w:cs="Calibri Light"/>
          <w:sz w:val="22"/>
          <w:szCs w:val="22"/>
        </w:rPr>
        <w:t xml:space="preserve">, na </w:t>
      </w:r>
      <w:r w:rsidR="00BD7B92" w:rsidRPr="00501FC0">
        <w:rPr>
          <w:rFonts w:ascii="Verdana" w:hAnsi="Verdana" w:cs="Calibri Light"/>
          <w:b/>
          <w:bCs/>
          <w:sz w:val="22"/>
          <w:szCs w:val="22"/>
        </w:rPr>
        <w:t>Sala Minas Gerais</w:t>
      </w:r>
      <w:r w:rsidRPr="00501FC0">
        <w:rPr>
          <w:rFonts w:ascii="Verdana" w:hAnsi="Verdana" w:cs="Calibri Light"/>
          <w:sz w:val="22"/>
          <w:szCs w:val="22"/>
        </w:rPr>
        <w:t xml:space="preserve">, com a apresentação de uma das obras mais arrebatadoras do repertório sinfônico, os </w:t>
      </w:r>
      <w:r w:rsidRPr="00501FC0">
        <w:rPr>
          <w:rFonts w:ascii="Verdana" w:hAnsi="Verdana" w:cs="Calibri Light"/>
          <w:i/>
          <w:iCs/>
          <w:sz w:val="22"/>
          <w:szCs w:val="22"/>
        </w:rPr>
        <w:t>Pinheiros de Roma</w:t>
      </w:r>
      <w:r w:rsidRPr="00501FC0">
        <w:rPr>
          <w:rFonts w:ascii="Verdana" w:hAnsi="Verdana" w:cs="Calibri Light"/>
          <w:sz w:val="22"/>
          <w:szCs w:val="22"/>
        </w:rPr>
        <w:t xml:space="preserve">, de </w:t>
      </w:r>
      <w:proofErr w:type="spellStart"/>
      <w:r w:rsidRPr="00501FC0">
        <w:rPr>
          <w:rFonts w:ascii="Verdana" w:hAnsi="Verdana" w:cs="Calibri Light"/>
          <w:b/>
          <w:bCs/>
          <w:sz w:val="22"/>
          <w:szCs w:val="22"/>
        </w:rPr>
        <w:t>Respighi</w:t>
      </w:r>
      <w:proofErr w:type="spellEnd"/>
      <w:r w:rsidRPr="00501FC0">
        <w:rPr>
          <w:rFonts w:ascii="Verdana" w:hAnsi="Verdana" w:cs="Calibri Light"/>
          <w:sz w:val="22"/>
          <w:szCs w:val="22"/>
        </w:rPr>
        <w:t xml:space="preserve">. Os solistas convidados, o violinista russo </w:t>
      </w:r>
      <w:r w:rsidRPr="00501FC0">
        <w:rPr>
          <w:rFonts w:ascii="Verdana" w:hAnsi="Verdana" w:cs="Calibri Light"/>
          <w:b/>
          <w:bCs/>
          <w:sz w:val="22"/>
          <w:szCs w:val="22"/>
        </w:rPr>
        <w:t>Andrey Baranov</w:t>
      </w:r>
      <w:r w:rsidRPr="00501FC0">
        <w:rPr>
          <w:rFonts w:ascii="Verdana" w:hAnsi="Verdana" w:cs="Calibri Light"/>
          <w:sz w:val="22"/>
          <w:szCs w:val="22"/>
        </w:rPr>
        <w:t xml:space="preserve"> e o violoncelista alemão </w:t>
      </w:r>
      <w:r w:rsidRPr="00501FC0">
        <w:rPr>
          <w:rFonts w:ascii="Verdana" w:hAnsi="Verdana" w:cs="Calibri Light"/>
          <w:b/>
          <w:bCs/>
          <w:sz w:val="22"/>
          <w:szCs w:val="22"/>
        </w:rPr>
        <w:t xml:space="preserve">Alexander </w:t>
      </w:r>
      <w:proofErr w:type="spellStart"/>
      <w:r w:rsidRPr="00501FC0">
        <w:rPr>
          <w:rFonts w:ascii="Verdana" w:hAnsi="Verdana" w:cs="Calibri Light"/>
          <w:b/>
          <w:bCs/>
          <w:sz w:val="22"/>
          <w:szCs w:val="22"/>
        </w:rPr>
        <w:t>Hülshoff</w:t>
      </w:r>
      <w:proofErr w:type="spellEnd"/>
      <w:r w:rsidRPr="00501FC0">
        <w:rPr>
          <w:rFonts w:ascii="Verdana" w:hAnsi="Verdana" w:cs="Calibri Light"/>
          <w:sz w:val="22"/>
          <w:szCs w:val="22"/>
        </w:rPr>
        <w:t xml:space="preserve">, se unem para interpretar o envolvente </w:t>
      </w:r>
      <w:r w:rsidRPr="00501FC0">
        <w:rPr>
          <w:rFonts w:ascii="Verdana" w:hAnsi="Verdana" w:cs="Calibri Light"/>
          <w:i/>
          <w:iCs/>
          <w:sz w:val="22"/>
          <w:szCs w:val="22"/>
        </w:rPr>
        <w:t>Concerto Duplo</w:t>
      </w:r>
      <w:r w:rsidRPr="00501FC0">
        <w:rPr>
          <w:rFonts w:ascii="Verdana" w:hAnsi="Verdana" w:cs="Calibri Light"/>
          <w:sz w:val="22"/>
          <w:szCs w:val="22"/>
        </w:rPr>
        <w:t xml:space="preserve"> de </w:t>
      </w:r>
      <w:r w:rsidRPr="00501FC0">
        <w:rPr>
          <w:rFonts w:ascii="Verdana" w:hAnsi="Verdana" w:cs="Calibri Light"/>
          <w:b/>
          <w:bCs/>
          <w:sz w:val="22"/>
          <w:szCs w:val="22"/>
        </w:rPr>
        <w:t>Johannes Brahms</w:t>
      </w:r>
      <w:r w:rsidRPr="00501FC0">
        <w:rPr>
          <w:rFonts w:ascii="Verdana" w:hAnsi="Verdana" w:cs="Calibri Light"/>
          <w:sz w:val="22"/>
          <w:szCs w:val="22"/>
        </w:rPr>
        <w:t xml:space="preserve">. Neste programa, a Orquestra também dá início à celebração dos 100 anos de morte de um dos maiores compositores líricos da música universal, </w:t>
      </w:r>
      <w:r w:rsidRPr="00501FC0">
        <w:rPr>
          <w:rFonts w:ascii="Verdana" w:hAnsi="Verdana" w:cs="Calibri Light"/>
          <w:b/>
          <w:bCs/>
          <w:sz w:val="22"/>
          <w:szCs w:val="22"/>
        </w:rPr>
        <w:t>Giacomo Puccini</w:t>
      </w:r>
      <w:r w:rsidRPr="00501FC0">
        <w:rPr>
          <w:rFonts w:ascii="Verdana" w:hAnsi="Verdana" w:cs="Calibri Light"/>
          <w:sz w:val="22"/>
          <w:szCs w:val="22"/>
        </w:rPr>
        <w:t xml:space="preserve">, e ainda apresenta  a </w:t>
      </w:r>
      <w:r w:rsidRPr="00501FC0">
        <w:rPr>
          <w:rFonts w:ascii="Verdana" w:hAnsi="Verdana" w:cs="Calibri Light"/>
          <w:i/>
          <w:iCs/>
          <w:sz w:val="22"/>
          <w:szCs w:val="22"/>
        </w:rPr>
        <w:t>Abertura Carnaval</w:t>
      </w:r>
      <w:r w:rsidRPr="00501FC0">
        <w:rPr>
          <w:rFonts w:ascii="Verdana" w:hAnsi="Verdana" w:cs="Calibri Light"/>
          <w:sz w:val="22"/>
          <w:szCs w:val="22"/>
        </w:rPr>
        <w:t xml:space="preserve">, de </w:t>
      </w:r>
      <w:r w:rsidRPr="00501FC0">
        <w:rPr>
          <w:rFonts w:ascii="Verdana" w:hAnsi="Verdana" w:cs="Calibri Light"/>
          <w:b/>
          <w:bCs/>
          <w:sz w:val="22"/>
          <w:szCs w:val="22"/>
        </w:rPr>
        <w:t>Dvorák.</w:t>
      </w:r>
      <w:r w:rsidRPr="00501FC0">
        <w:rPr>
          <w:rFonts w:ascii="Verdana" w:hAnsi="Verdana" w:cs="Calibri Light"/>
          <w:sz w:val="22"/>
          <w:szCs w:val="22"/>
        </w:rPr>
        <w:t xml:space="preserve"> A regência é do maestro</w:t>
      </w:r>
      <w:r w:rsidRPr="00501FC0">
        <w:rPr>
          <w:rFonts w:ascii="Verdana" w:hAnsi="Verdana" w:cs="Calibri Light"/>
          <w:b/>
          <w:bCs/>
          <w:sz w:val="22"/>
          <w:szCs w:val="22"/>
        </w:rPr>
        <w:t xml:space="preserve"> Fabio Mechetti, </w:t>
      </w:r>
      <w:r w:rsidRPr="00501FC0">
        <w:rPr>
          <w:rFonts w:ascii="Verdana" w:hAnsi="Verdana" w:cs="Calibri Light"/>
          <w:sz w:val="22"/>
          <w:szCs w:val="22"/>
        </w:rPr>
        <w:t xml:space="preserve">Diretor Artístico e Regente Titular da Filarmônica de Minas Gerais. Os ingressos estão à venda no site </w:t>
      </w:r>
      <w:hyperlink r:id="rId8" w:history="1">
        <w:r w:rsidRPr="00501FC0">
          <w:rPr>
            <w:rStyle w:val="Hyperlink"/>
            <w:rFonts w:ascii="Verdana" w:hAnsi="Verdana" w:cs="Calibri Light"/>
            <w:color w:val="auto"/>
            <w:sz w:val="22"/>
            <w:szCs w:val="22"/>
          </w:rPr>
          <w:t>www.filarmonica.art.br</w:t>
        </w:r>
      </w:hyperlink>
      <w:r w:rsidRPr="00501FC0">
        <w:rPr>
          <w:rFonts w:ascii="Verdana" w:hAnsi="Verdana" w:cs="Calibri Light"/>
          <w:sz w:val="22"/>
          <w:szCs w:val="22"/>
        </w:rPr>
        <w:t xml:space="preserve"> e na bilheteria da Sala</w:t>
      </w:r>
      <w:r w:rsidR="00870D71" w:rsidRPr="00501FC0">
        <w:rPr>
          <w:rFonts w:ascii="Verdana" w:hAnsi="Verdana" w:cs="Calibri Light"/>
          <w:sz w:val="22"/>
          <w:szCs w:val="22"/>
        </w:rPr>
        <w:t>,</w:t>
      </w:r>
      <w:r w:rsidR="00B25D6B" w:rsidRPr="00501FC0">
        <w:rPr>
          <w:rFonts w:ascii="Verdana" w:hAnsi="Verdana" w:cs="Calibri Light"/>
          <w:sz w:val="22"/>
          <w:szCs w:val="22"/>
        </w:rPr>
        <w:t xml:space="preserve"> a partir de R$39,60</w:t>
      </w:r>
      <w:r w:rsidRPr="00501FC0">
        <w:rPr>
          <w:rFonts w:ascii="Verdana" w:hAnsi="Verdana" w:cs="Calibri Light"/>
          <w:sz w:val="22"/>
          <w:szCs w:val="22"/>
        </w:rPr>
        <w:t>.</w:t>
      </w:r>
      <w:r w:rsidR="009155A2" w:rsidRPr="00501FC0">
        <w:rPr>
          <w:rFonts w:ascii="Verdana" w:hAnsi="Verdana" w:cs="Calibri Light"/>
          <w:sz w:val="22"/>
          <w:szCs w:val="22"/>
        </w:rPr>
        <w:t xml:space="preserve"> </w:t>
      </w:r>
      <w:r w:rsidR="009155A2" w:rsidRPr="00501FC0">
        <w:rPr>
          <w:rFonts w:ascii="Verdana" w:hAnsi="Verdana" w:cs="Calibri Light"/>
          <w:b/>
          <w:bCs/>
          <w:sz w:val="22"/>
          <w:szCs w:val="22"/>
        </w:rPr>
        <w:t>No dia 7, quinta-feira, o concerto será transmitido ao vivo</w:t>
      </w:r>
      <w:r w:rsidR="00A94B88" w:rsidRPr="00501FC0">
        <w:rPr>
          <w:rFonts w:ascii="Verdana" w:hAnsi="Verdana" w:cs="Calibri Light"/>
          <w:b/>
          <w:bCs/>
          <w:sz w:val="22"/>
          <w:szCs w:val="22"/>
        </w:rPr>
        <w:t xml:space="preserve"> </w:t>
      </w:r>
      <w:r w:rsidR="009155A2" w:rsidRPr="00501FC0">
        <w:rPr>
          <w:rFonts w:ascii="Verdana" w:hAnsi="Verdana" w:cs="Calibri Light"/>
          <w:b/>
          <w:bCs/>
          <w:sz w:val="22"/>
          <w:szCs w:val="22"/>
        </w:rPr>
        <w:t xml:space="preserve">pelo canal da Filarmônica no </w:t>
      </w:r>
      <w:proofErr w:type="spellStart"/>
      <w:r w:rsidR="009155A2" w:rsidRPr="00501FC0">
        <w:rPr>
          <w:rFonts w:ascii="Verdana" w:hAnsi="Verdana" w:cs="Calibri Light"/>
          <w:b/>
          <w:bCs/>
          <w:sz w:val="22"/>
          <w:szCs w:val="22"/>
        </w:rPr>
        <w:t>YouTube</w:t>
      </w:r>
      <w:proofErr w:type="spellEnd"/>
      <w:r w:rsidR="00FA19C7">
        <w:rPr>
          <w:rFonts w:ascii="Verdana" w:hAnsi="Verdana" w:cs="Calibri Light"/>
          <w:b/>
          <w:bCs/>
          <w:sz w:val="22"/>
          <w:szCs w:val="22"/>
        </w:rPr>
        <w:t xml:space="preserve"> e pela rádio MEC FM 87,1</w:t>
      </w:r>
      <w:r w:rsidR="009155A2" w:rsidRPr="00501FC0">
        <w:rPr>
          <w:rFonts w:ascii="Verdana" w:hAnsi="Verdana" w:cs="Calibri Light"/>
          <w:b/>
          <w:bCs/>
          <w:sz w:val="22"/>
          <w:szCs w:val="22"/>
        </w:rPr>
        <w:t xml:space="preserve">. </w:t>
      </w:r>
    </w:p>
    <w:p w14:paraId="1F0DB388" w14:textId="77777777" w:rsidR="00553010" w:rsidRPr="00501FC0" w:rsidRDefault="00553010" w:rsidP="009155A2">
      <w:pPr>
        <w:jc w:val="both"/>
        <w:rPr>
          <w:rFonts w:ascii="Verdana" w:hAnsi="Verdana" w:cs="Calibri Light"/>
          <w:sz w:val="22"/>
          <w:szCs w:val="22"/>
        </w:rPr>
      </w:pPr>
    </w:p>
    <w:p w14:paraId="7A33A88F" w14:textId="26776F16" w:rsidR="00563417" w:rsidRPr="00501FC0" w:rsidRDefault="00B95657" w:rsidP="00563417">
      <w:pPr>
        <w:jc w:val="both"/>
        <w:rPr>
          <w:rFonts w:ascii="Verdana" w:hAnsi="Verdana" w:cs="Arial"/>
          <w:sz w:val="22"/>
          <w:szCs w:val="22"/>
        </w:rPr>
      </w:pPr>
      <w:r w:rsidRPr="00501FC0">
        <w:rPr>
          <w:rFonts w:ascii="Verdana" w:hAnsi="Verdana" w:cs="Arial"/>
          <w:sz w:val="22"/>
          <w:szCs w:val="22"/>
        </w:rPr>
        <w:t>Este projeto é apresentado pelo Ministério da Cultura e Governo de Minas Gera</w:t>
      </w:r>
      <w:r w:rsidRPr="00501FC0">
        <w:rPr>
          <w:rFonts w:ascii="Verdana" w:hAnsi="Verdana" w:cs="Arial"/>
          <w:color w:val="434343"/>
          <w:sz w:val="22"/>
          <w:szCs w:val="22"/>
        </w:rPr>
        <w:t xml:space="preserve">is, </w:t>
      </w:r>
      <w:r w:rsidRPr="00501FC0">
        <w:rPr>
          <w:rFonts w:ascii="Verdana" w:hAnsi="Verdana" w:cs="Arial"/>
          <w:sz w:val="22"/>
          <w:szCs w:val="22"/>
        </w:rPr>
        <w:t>com o patrocínio do Itaú + Redecard,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EED692C" w14:textId="77777777" w:rsidR="00B95657" w:rsidRPr="00501FC0" w:rsidRDefault="00B95657" w:rsidP="00563417">
      <w:pPr>
        <w:jc w:val="both"/>
        <w:rPr>
          <w:rFonts w:ascii="Verdana" w:eastAsia="Verdana" w:hAnsi="Verdana" w:cs="Verdana"/>
          <w:sz w:val="22"/>
          <w:szCs w:val="22"/>
        </w:rPr>
      </w:pPr>
    </w:p>
    <w:p w14:paraId="2AD6763A" w14:textId="77777777" w:rsidR="00563417" w:rsidRPr="00501FC0" w:rsidRDefault="00563417" w:rsidP="00563417">
      <w:pPr>
        <w:jc w:val="both"/>
        <w:rPr>
          <w:rFonts w:ascii="Verdana" w:eastAsia="Verdana" w:hAnsi="Verdana" w:cs="Calibri Light"/>
          <w:b/>
          <w:bCs/>
          <w:sz w:val="22"/>
          <w:szCs w:val="22"/>
        </w:rPr>
      </w:pPr>
      <w:r w:rsidRPr="00501FC0">
        <w:rPr>
          <w:rFonts w:ascii="Verdana" w:eastAsia="Verdana" w:hAnsi="Verdana" w:cs="Calibri Light"/>
          <w:b/>
          <w:bCs/>
          <w:sz w:val="22"/>
          <w:szCs w:val="22"/>
        </w:rPr>
        <w:t>Maestro Fabio Mechetti, Diretor Artístico e Regente titular</w:t>
      </w:r>
    </w:p>
    <w:p w14:paraId="57A2346B" w14:textId="27CB0EF7" w:rsidR="001D5DB9" w:rsidRPr="00501FC0" w:rsidRDefault="00AD3970" w:rsidP="00303332">
      <w:pPr>
        <w:spacing w:before="240"/>
        <w:jc w:val="both"/>
        <w:rPr>
          <w:rFonts w:ascii="Verdana" w:hAnsi="Verdana"/>
          <w:sz w:val="22"/>
          <w:szCs w:val="22"/>
        </w:rPr>
      </w:pPr>
      <w:r w:rsidRPr="00501FC0">
        <w:rPr>
          <w:rFonts w:ascii="Verdana" w:hAnsi="Verdana"/>
          <w:sz w:val="22"/>
          <w:szCs w:val="22"/>
        </w:rPr>
        <w:t>D</w:t>
      </w:r>
      <w:r w:rsidR="001D5DB9" w:rsidRPr="00501FC0">
        <w:rPr>
          <w:rFonts w:ascii="Verdana" w:hAnsi="Verdana"/>
          <w:sz w:val="22"/>
          <w:szCs w:val="22"/>
        </w:rPr>
        <w:t xml:space="preserve">esde 2008, Fabio Mechetti é Diretor Artístico e Regente Titular da Orquestra Filarmônica de Minas Gerais, sendo responsável pela implementação de um dos projetos mais bem-sucedidos no cenário musical brasileiro. </w:t>
      </w:r>
    </w:p>
    <w:p w14:paraId="04C1DB3F" w14:textId="77777777" w:rsidR="001D5DB9" w:rsidRPr="00501FC0" w:rsidRDefault="001D5DB9" w:rsidP="00303332">
      <w:pPr>
        <w:spacing w:before="240"/>
        <w:jc w:val="both"/>
        <w:rPr>
          <w:rFonts w:ascii="Verdana" w:hAnsi="Verdana"/>
          <w:sz w:val="22"/>
          <w:szCs w:val="22"/>
        </w:rPr>
      </w:pPr>
      <w:r w:rsidRPr="00501FC0">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1C04A25B" w14:textId="77777777" w:rsidR="001D5DB9" w:rsidRPr="00501FC0" w:rsidRDefault="001D5DB9" w:rsidP="00303332">
      <w:pPr>
        <w:spacing w:before="240"/>
        <w:jc w:val="both"/>
        <w:rPr>
          <w:rFonts w:ascii="Verdana" w:hAnsi="Verdana"/>
          <w:sz w:val="22"/>
          <w:szCs w:val="22"/>
        </w:rPr>
      </w:pPr>
      <w:r w:rsidRPr="00501FC0">
        <w:rPr>
          <w:rFonts w:ascii="Verdana" w:hAnsi="Verdana"/>
          <w:sz w:val="22"/>
          <w:szCs w:val="22"/>
        </w:rPr>
        <w:t xml:space="preserve">Foi regente associado de </w:t>
      </w:r>
      <w:proofErr w:type="spellStart"/>
      <w:r w:rsidRPr="00501FC0">
        <w:rPr>
          <w:rFonts w:ascii="Verdana" w:hAnsi="Verdana"/>
          <w:sz w:val="22"/>
          <w:szCs w:val="22"/>
        </w:rPr>
        <w:t>Mstislav</w:t>
      </w:r>
      <w:proofErr w:type="spellEnd"/>
      <w:r w:rsidRPr="00501FC0">
        <w:rPr>
          <w:rFonts w:ascii="Verdana" w:hAnsi="Verdana"/>
          <w:sz w:val="22"/>
          <w:szCs w:val="22"/>
        </w:rPr>
        <w:t xml:space="preserve"> </w:t>
      </w:r>
      <w:proofErr w:type="spellStart"/>
      <w:r w:rsidRPr="00501FC0">
        <w:rPr>
          <w:rFonts w:ascii="Verdana" w:hAnsi="Verdana"/>
          <w:sz w:val="22"/>
          <w:szCs w:val="22"/>
        </w:rPr>
        <w:t>Rostropovich</w:t>
      </w:r>
      <w:proofErr w:type="spellEnd"/>
      <w:r w:rsidRPr="00501FC0">
        <w:rPr>
          <w:rFonts w:ascii="Verdana" w:hAnsi="Verdana"/>
          <w:sz w:val="22"/>
          <w:szCs w:val="22"/>
        </w:rPr>
        <w:t xml:space="preserve"> na Orquestra Sinfônica Nacional de Washington e com ela dirigiu concertos no Kennedy Center e no Capitólio norte-americano. Da Orquestra Sinfônica de San Diego, foi Regente Residente.</w:t>
      </w:r>
    </w:p>
    <w:p w14:paraId="78D545D0" w14:textId="77777777" w:rsidR="001D5DB9" w:rsidRPr="00501FC0" w:rsidRDefault="001D5DB9" w:rsidP="00303332">
      <w:pPr>
        <w:spacing w:before="240"/>
        <w:jc w:val="both"/>
        <w:rPr>
          <w:rFonts w:ascii="Verdana" w:hAnsi="Verdana"/>
          <w:sz w:val="22"/>
          <w:szCs w:val="22"/>
        </w:rPr>
      </w:pPr>
      <w:r w:rsidRPr="00501FC0">
        <w:rPr>
          <w:rFonts w:ascii="Verdana" w:hAnsi="Verdana"/>
          <w:sz w:val="22"/>
          <w:szCs w:val="22"/>
        </w:rPr>
        <w:t xml:space="preserve">Fez sua estreia no Carnegie Hall de Nova York conduzindo a Orquestra Sinfônica de Nova Jersey e tem dirigido inúmeras orquestras norte-americanas, como as de </w:t>
      </w:r>
      <w:r w:rsidRPr="00501FC0">
        <w:rPr>
          <w:rFonts w:ascii="Verdana" w:hAnsi="Verdana"/>
          <w:sz w:val="22"/>
          <w:szCs w:val="22"/>
        </w:rPr>
        <w:lastRenderedPageBreak/>
        <w:t xml:space="preserve">Seattle, Buffalo, Utah, Rochester, Phoenix, Columbus, entre outras. É convidado frequente dos festivais de verão nos Estados Unidos, entre eles os de Grant Park em Chicago e </w:t>
      </w:r>
      <w:proofErr w:type="spellStart"/>
      <w:r w:rsidRPr="00501FC0">
        <w:rPr>
          <w:rFonts w:ascii="Verdana" w:hAnsi="Verdana"/>
          <w:sz w:val="22"/>
          <w:szCs w:val="22"/>
        </w:rPr>
        <w:t>Chautauqua</w:t>
      </w:r>
      <w:proofErr w:type="spellEnd"/>
      <w:r w:rsidRPr="00501FC0">
        <w:rPr>
          <w:rFonts w:ascii="Verdana" w:hAnsi="Verdana"/>
          <w:sz w:val="22"/>
          <w:szCs w:val="22"/>
        </w:rPr>
        <w:t xml:space="preserve"> em Nova York.</w:t>
      </w:r>
    </w:p>
    <w:p w14:paraId="28E424B7" w14:textId="77777777" w:rsidR="001D5DB9" w:rsidRPr="00501FC0" w:rsidRDefault="001D5DB9" w:rsidP="00303332">
      <w:pPr>
        <w:spacing w:before="240"/>
        <w:jc w:val="both"/>
        <w:rPr>
          <w:rFonts w:ascii="Verdana" w:hAnsi="Verdana"/>
          <w:sz w:val="22"/>
          <w:szCs w:val="22"/>
        </w:rPr>
      </w:pPr>
      <w:r w:rsidRPr="00501FC0">
        <w:rPr>
          <w:rFonts w:ascii="Verdana" w:hAnsi="Verdana"/>
          <w:sz w:val="22"/>
          <w:szCs w:val="22"/>
        </w:rPr>
        <w:t xml:space="preserve">Vencedor do Concurso Internacional de Regência Nicolai </w:t>
      </w:r>
      <w:proofErr w:type="spellStart"/>
      <w:r w:rsidRPr="00501FC0">
        <w:rPr>
          <w:rFonts w:ascii="Verdana" w:hAnsi="Verdana"/>
          <w:sz w:val="22"/>
          <w:szCs w:val="22"/>
        </w:rPr>
        <w:t>Malko</w:t>
      </w:r>
      <w:proofErr w:type="spellEnd"/>
      <w:r w:rsidRPr="00501FC0">
        <w:rPr>
          <w:rFonts w:ascii="Verdana" w:hAnsi="Verdana"/>
          <w:sz w:val="22"/>
          <w:szCs w:val="22"/>
        </w:rPr>
        <w:t xml:space="preserve">, na Dinamarca, Mechetti dirige regularmente na Escandinávia, particularmente a Orquestra da Rádio Dinamarquesa e a de </w:t>
      </w:r>
      <w:proofErr w:type="spellStart"/>
      <w:r w:rsidRPr="00501FC0">
        <w:rPr>
          <w:rFonts w:ascii="Verdana" w:hAnsi="Verdana"/>
          <w:sz w:val="22"/>
          <w:szCs w:val="22"/>
        </w:rPr>
        <w:t>Helsingborg</w:t>
      </w:r>
      <w:proofErr w:type="spellEnd"/>
      <w:r w:rsidRPr="00501FC0">
        <w:rPr>
          <w:rFonts w:ascii="Verdana" w:hAnsi="Verdana"/>
          <w:sz w:val="22"/>
          <w:szCs w:val="22"/>
        </w:rPr>
        <w:t xml:space="preserve">, Suécia. Na Finlândia, dirigiu a Filarmônica de Tampere; na Itália, a Orquestra Sinfônica de Roma e a Orquestra do </w:t>
      </w:r>
      <w:proofErr w:type="spellStart"/>
      <w:r w:rsidRPr="00501FC0">
        <w:rPr>
          <w:rFonts w:ascii="Verdana" w:hAnsi="Verdana"/>
          <w:sz w:val="22"/>
          <w:szCs w:val="22"/>
        </w:rPr>
        <w:t>Ateneo</w:t>
      </w:r>
      <w:proofErr w:type="spellEnd"/>
      <w:r w:rsidRPr="00501FC0">
        <w:rPr>
          <w:rFonts w:ascii="Verdana" w:hAnsi="Verdana"/>
          <w:sz w:val="22"/>
          <w:szCs w:val="22"/>
        </w:rPr>
        <w:t xml:space="preserve"> em Milão; na Dinamarca, a Filarmônica de Odense; dirigiu a Sinfônica Nacional da Colômbia e estreou no Festival </w:t>
      </w:r>
      <w:proofErr w:type="spellStart"/>
      <w:r w:rsidRPr="00501FC0">
        <w:rPr>
          <w:rFonts w:ascii="Verdana" w:hAnsi="Verdana"/>
          <w:sz w:val="22"/>
          <w:szCs w:val="22"/>
        </w:rPr>
        <w:t>Casals</w:t>
      </w:r>
      <w:proofErr w:type="spellEnd"/>
      <w:r w:rsidRPr="00501FC0">
        <w:rPr>
          <w:rFonts w:ascii="Verdana" w:hAnsi="Verdana"/>
          <w:sz w:val="22"/>
          <w:szCs w:val="22"/>
        </w:rPr>
        <w:t xml:space="preserve"> com a Sinfônica de Porto Rico. Na Argentina, conduziu a Filarmônica do Teatro Colón, com a qual se apresentará novamente em 2024.</w:t>
      </w:r>
    </w:p>
    <w:p w14:paraId="5361468A" w14:textId="77777777" w:rsidR="001D5DB9" w:rsidRPr="00501FC0" w:rsidRDefault="001D5DB9" w:rsidP="00303332">
      <w:pPr>
        <w:spacing w:before="240"/>
        <w:jc w:val="both"/>
        <w:rPr>
          <w:rFonts w:ascii="Verdana" w:hAnsi="Verdana"/>
          <w:sz w:val="22"/>
          <w:szCs w:val="22"/>
        </w:rPr>
      </w:pPr>
      <w:r w:rsidRPr="00501FC0">
        <w:rPr>
          <w:rFonts w:ascii="Verdana" w:hAnsi="Verdana"/>
          <w:sz w:val="22"/>
          <w:szCs w:val="22"/>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501FC0">
        <w:rPr>
          <w:rFonts w:ascii="Verdana" w:hAnsi="Verdana"/>
          <w:sz w:val="22"/>
          <w:szCs w:val="22"/>
        </w:rPr>
        <w:t>Larrocha</w:t>
      </w:r>
      <w:proofErr w:type="spellEnd"/>
      <w:r w:rsidRPr="00501FC0">
        <w:rPr>
          <w:rFonts w:ascii="Verdana" w:hAnsi="Verdana"/>
          <w:sz w:val="22"/>
          <w:szCs w:val="22"/>
        </w:rPr>
        <w:t xml:space="preserve">, Thomas </w:t>
      </w:r>
      <w:proofErr w:type="spellStart"/>
      <w:r w:rsidRPr="00501FC0">
        <w:rPr>
          <w:rFonts w:ascii="Verdana" w:hAnsi="Verdana"/>
          <w:sz w:val="22"/>
          <w:szCs w:val="22"/>
        </w:rPr>
        <w:t>Hampson</w:t>
      </w:r>
      <w:proofErr w:type="spellEnd"/>
      <w:r w:rsidRPr="00501FC0">
        <w:rPr>
          <w:rFonts w:ascii="Verdana" w:hAnsi="Verdana"/>
          <w:sz w:val="22"/>
          <w:szCs w:val="22"/>
        </w:rPr>
        <w:t xml:space="preserve">, </w:t>
      </w:r>
      <w:proofErr w:type="spellStart"/>
      <w:r w:rsidRPr="00501FC0">
        <w:rPr>
          <w:rFonts w:ascii="Verdana" w:hAnsi="Verdana"/>
          <w:sz w:val="22"/>
          <w:szCs w:val="22"/>
        </w:rPr>
        <w:t>Frederica</w:t>
      </w:r>
      <w:proofErr w:type="spellEnd"/>
      <w:r w:rsidRPr="00501FC0">
        <w:rPr>
          <w:rFonts w:ascii="Verdana" w:hAnsi="Verdana"/>
          <w:sz w:val="22"/>
          <w:szCs w:val="22"/>
        </w:rPr>
        <w:t xml:space="preserve"> von Stade, Arnaldo Cohen, Nelson Freire, Emanuel </w:t>
      </w:r>
      <w:proofErr w:type="spellStart"/>
      <w:r w:rsidRPr="00501FC0">
        <w:rPr>
          <w:rFonts w:ascii="Verdana" w:hAnsi="Verdana"/>
          <w:sz w:val="22"/>
          <w:szCs w:val="22"/>
        </w:rPr>
        <w:t>Ax</w:t>
      </w:r>
      <w:proofErr w:type="spellEnd"/>
      <w:r w:rsidRPr="00501FC0">
        <w:rPr>
          <w:rFonts w:ascii="Verdana" w:hAnsi="Verdana"/>
          <w:sz w:val="22"/>
          <w:szCs w:val="22"/>
        </w:rPr>
        <w:t xml:space="preserve">, Gil </w:t>
      </w:r>
      <w:proofErr w:type="spellStart"/>
      <w:r w:rsidRPr="00501FC0">
        <w:rPr>
          <w:rFonts w:ascii="Verdana" w:hAnsi="Verdana"/>
          <w:sz w:val="22"/>
          <w:szCs w:val="22"/>
        </w:rPr>
        <w:t>Shaham</w:t>
      </w:r>
      <w:proofErr w:type="spellEnd"/>
      <w:r w:rsidRPr="00501FC0">
        <w:rPr>
          <w:rFonts w:ascii="Verdana" w:hAnsi="Verdana"/>
          <w:sz w:val="22"/>
          <w:szCs w:val="22"/>
        </w:rPr>
        <w:t xml:space="preserve">, </w:t>
      </w:r>
      <w:proofErr w:type="spellStart"/>
      <w:r w:rsidRPr="00501FC0">
        <w:rPr>
          <w:rFonts w:ascii="Verdana" w:hAnsi="Verdana"/>
          <w:sz w:val="22"/>
          <w:szCs w:val="22"/>
        </w:rPr>
        <w:t>Midori</w:t>
      </w:r>
      <w:proofErr w:type="spellEnd"/>
      <w:r w:rsidRPr="00501FC0">
        <w:rPr>
          <w:rFonts w:ascii="Verdana" w:hAnsi="Verdana"/>
          <w:sz w:val="22"/>
          <w:szCs w:val="22"/>
        </w:rPr>
        <w:t xml:space="preserve">, Evelyn </w:t>
      </w:r>
      <w:proofErr w:type="spellStart"/>
      <w:r w:rsidRPr="00501FC0">
        <w:rPr>
          <w:rFonts w:ascii="Verdana" w:hAnsi="Verdana"/>
          <w:sz w:val="22"/>
          <w:szCs w:val="22"/>
        </w:rPr>
        <w:t>Glennie</w:t>
      </w:r>
      <w:proofErr w:type="spellEnd"/>
      <w:r w:rsidRPr="00501FC0">
        <w:rPr>
          <w:rFonts w:ascii="Verdana" w:hAnsi="Verdana"/>
          <w:sz w:val="22"/>
          <w:szCs w:val="22"/>
        </w:rPr>
        <w:t xml:space="preserve">, Kathleen </w:t>
      </w:r>
      <w:proofErr w:type="spellStart"/>
      <w:r w:rsidRPr="00501FC0">
        <w:rPr>
          <w:rFonts w:ascii="Verdana" w:hAnsi="Verdana"/>
          <w:sz w:val="22"/>
          <w:szCs w:val="22"/>
        </w:rPr>
        <w:t>Battle</w:t>
      </w:r>
      <w:proofErr w:type="spellEnd"/>
      <w:r w:rsidRPr="00501FC0">
        <w:rPr>
          <w:rFonts w:ascii="Verdana" w:hAnsi="Verdana"/>
          <w:sz w:val="22"/>
          <w:szCs w:val="22"/>
        </w:rPr>
        <w:t xml:space="preserve">, entre outros. Fabio Mechetti é Mestre em Composição e em Regência pela </w:t>
      </w:r>
      <w:proofErr w:type="spellStart"/>
      <w:r w:rsidRPr="00501FC0">
        <w:rPr>
          <w:rFonts w:ascii="Verdana" w:hAnsi="Verdana"/>
          <w:sz w:val="22"/>
          <w:szCs w:val="22"/>
        </w:rPr>
        <w:t>Juilliard</w:t>
      </w:r>
      <w:proofErr w:type="spellEnd"/>
      <w:r w:rsidRPr="00501FC0">
        <w:rPr>
          <w:rFonts w:ascii="Verdana" w:hAnsi="Verdana"/>
          <w:sz w:val="22"/>
          <w:szCs w:val="22"/>
        </w:rPr>
        <w:t xml:space="preserve"> </w:t>
      </w:r>
      <w:proofErr w:type="spellStart"/>
      <w:r w:rsidRPr="00501FC0">
        <w:rPr>
          <w:rFonts w:ascii="Verdana" w:hAnsi="Verdana"/>
          <w:sz w:val="22"/>
          <w:szCs w:val="22"/>
        </w:rPr>
        <w:t>School</w:t>
      </w:r>
      <w:proofErr w:type="spellEnd"/>
      <w:r w:rsidRPr="00501FC0">
        <w:rPr>
          <w:rFonts w:ascii="Verdana" w:hAnsi="Verdana"/>
          <w:sz w:val="22"/>
          <w:szCs w:val="22"/>
        </w:rPr>
        <w:t xml:space="preserve"> de Nova York.</w:t>
      </w:r>
    </w:p>
    <w:p w14:paraId="0B4B4B7D" w14:textId="4DBC457C" w:rsidR="00563417" w:rsidRPr="00501FC0" w:rsidRDefault="001D5DB9" w:rsidP="00303332">
      <w:pPr>
        <w:spacing w:before="240"/>
        <w:jc w:val="both"/>
        <w:rPr>
          <w:rFonts w:ascii="Verdana" w:eastAsia="Verdana" w:hAnsi="Verdana" w:cs="Verdana"/>
          <w:sz w:val="22"/>
          <w:szCs w:val="22"/>
        </w:rPr>
      </w:pPr>
      <w:r w:rsidRPr="00501FC0">
        <w:rPr>
          <w:rFonts w:ascii="Verdana" w:eastAsia="Times New Roman" w:hAnsi="Verdana" w:cs="Times New Roman"/>
          <w:sz w:val="22"/>
          <w:szCs w:val="22"/>
        </w:rPr>
        <w:t xml:space="preserve"> </w:t>
      </w:r>
    </w:p>
    <w:p w14:paraId="5B048A3C" w14:textId="499D5A8D" w:rsidR="00563417" w:rsidRPr="00501FC0" w:rsidRDefault="00563417" w:rsidP="00563417">
      <w:pPr>
        <w:rPr>
          <w:rFonts w:ascii="Verdana" w:eastAsia="Verdana" w:hAnsi="Verdana" w:cs="Verdana"/>
          <w:b/>
          <w:bCs/>
          <w:sz w:val="22"/>
          <w:szCs w:val="22"/>
        </w:rPr>
      </w:pPr>
      <w:r w:rsidRPr="00501FC0">
        <w:rPr>
          <w:rFonts w:ascii="Verdana" w:eastAsia="Verdana" w:hAnsi="Verdana" w:cs="Verdana"/>
          <w:b/>
          <w:bCs/>
          <w:sz w:val="22"/>
          <w:szCs w:val="22"/>
        </w:rPr>
        <w:t>An</w:t>
      </w:r>
      <w:r w:rsidR="00922266" w:rsidRPr="00501FC0">
        <w:rPr>
          <w:rFonts w:ascii="Verdana" w:eastAsia="Verdana" w:hAnsi="Verdana" w:cs="Verdana"/>
          <w:b/>
          <w:bCs/>
          <w:sz w:val="22"/>
          <w:szCs w:val="22"/>
        </w:rPr>
        <w:t>drey Baranov</w:t>
      </w:r>
      <w:r w:rsidRPr="00501FC0">
        <w:rPr>
          <w:rFonts w:ascii="Verdana" w:eastAsia="Verdana" w:hAnsi="Verdana" w:cs="Verdana"/>
          <w:b/>
          <w:bCs/>
          <w:sz w:val="22"/>
          <w:szCs w:val="22"/>
        </w:rPr>
        <w:t>, viol</w:t>
      </w:r>
      <w:r w:rsidR="00922266" w:rsidRPr="00501FC0">
        <w:rPr>
          <w:rFonts w:ascii="Verdana" w:eastAsia="Verdana" w:hAnsi="Verdana" w:cs="Verdana"/>
          <w:b/>
          <w:bCs/>
          <w:sz w:val="22"/>
          <w:szCs w:val="22"/>
        </w:rPr>
        <w:t>ino</w:t>
      </w:r>
    </w:p>
    <w:p w14:paraId="608DB403" w14:textId="77777777" w:rsidR="007D37C0" w:rsidRPr="00501FC0" w:rsidRDefault="007D37C0" w:rsidP="00563417">
      <w:pPr>
        <w:rPr>
          <w:rFonts w:ascii="Verdana" w:eastAsia="Verdana" w:hAnsi="Verdana" w:cs="Verdana"/>
          <w:b/>
          <w:bCs/>
          <w:sz w:val="22"/>
          <w:szCs w:val="22"/>
        </w:rPr>
      </w:pPr>
    </w:p>
    <w:p w14:paraId="262AB5D1" w14:textId="447AD6A2" w:rsidR="007D37C0" w:rsidRPr="00501FC0" w:rsidRDefault="007D37C0" w:rsidP="007D37C0">
      <w:pPr>
        <w:jc w:val="both"/>
        <w:rPr>
          <w:rFonts w:ascii="Verdana" w:eastAsia="Verdana" w:hAnsi="Verdana" w:cs="Verdana"/>
          <w:b/>
          <w:bCs/>
          <w:sz w:val="22"/>
          <w:szCs w:val="22"/>
        </w:rPr>
      </w:pPr>
      <w:r w:rsidRPr="00501FC0">
        <w:rPr>
          <w:rFonts w:ascii="Verdana" w:hAnsi="Verdana"/>
          <w:sz w:val="22"/>
          <w:szCs w:val="22"/>
        </w:rPr>
        <w:t xml:space="preserve">Nascido em uma família de músicos, Andrey Baranov começou a tocar violino aos cinco anos de idade. Estudou no Conservatório </w:t>
      </w:r>
      <w:proofErr w:type="spellStart"/>
      <w:r w:rsidRPr="00501FC0">
        <w:rPr>
          <w:rFonts w:ascii="Verdana" w:hAnsi="Verdana"/>
          <w:sz w:val="22"/>
          <w:szCs w:val="22"/>
        </w:rPr>
        <w:t>Rimsky-Korsakov</w:t>
      </w:r>
      <w:proofErr w:type="spellEnd"/>
      <w:r w:rsidRPr="00501FC0">
        <w:rPr>
          <w:rFonts w:ascii="Verdana" w:hAnsi="Verdana"/>
          <w:sz w:val="22"/>
          <w:szCs w:val="22"/>
        </w:rPr>
        <w:t xml:space="preserve"> de São Petersburgo, sua cidade natal, e no Conservatório de Lausanne (Suíça) antes de começar uma bem-sucedida carreira internacional como solista. Desde a sua estreia em 2005, com o maestro </w:t>
      </w:r>
      <w:proofErr w:type="spellStart"/>
      <w:r w:rsidRPr="00501FC0">
        <w:rPr>
          <w:rFonts w:ascii="Verdana" w:hAnsi="Verdana"/>
          <w:sz w:val="22"/>
          <w:szCs w:val="22"/>
        </w:rPr>
        <w:t>Vasily</w:t>
      </w:r>
      <w:proofErr w:type="spellEnd"/>
      <w:r w:rsidRPr="00501FC0">
        <w:rPr>
          <w:rFonts w:ascii="Verdana" w:hAnsi="Verdana"/>
          <w:sz w:val="22"/>
          <w:szCs w:val="22"/>
        </w:rPr>
        <w:t xml:space="preserve"> </w:t>
      </w:r>
      <w:proofErr w:type="spellStart"/>
      <w:r w:rsidRPr="00501FC0">
        <w:rPr>
          <w:rFonts w:ascii="Verdana" w:hAnsi="Verdana"/>
          <w:sz w:val="22"/>
          <w:szCs w:val="22"/>
        </w:rPr>
        <w:t>Petrenko</w:t>
      </w:r>
      <w:proofErr w:type="spellEnd"/>
      <w:r w:rsidRPr="00501FC0">
        <w:rPr>
          <w:rFonts w:ascii="Verdana" w:hAnsi="Verdana"/>
          <w:sz w:val="22"/>
          <w:szCs w:val="22"/>
        </w:rPr>
        <w:t xml:space="preserve"> e a Filarmônica de São Petersburgo, Baranov se apresentou com as sinfônicas de Viena e de Montreal, com as filarmônicas de Luxemburgo, Bruxelas e Sendai, a Orquestra do Teatro </w:t>
      </w:r>
      <w:proofErr w:type="spellStart"/>
      <w:r w:rsidRPr="00501FC0">
        <w:rPr>
          <w:rFonts w:ascii="Verdana" w:hAnsi="Verdana"/>
          <w:sz w:val="22"/>
          <w:szCs w:val="22"/>
        </w:rPr>
        <w:t>Mariinsky</w:t>
      </w:r>
      <w:proofErr w:type="spellEnd"/>
      <w:r w:rsidRPr="00501FC0">
        <w:rPr>
          <w:rFonts w:ascii="Verdana" w:hAnsi="Verdana"/>
          <w:sz w:val="22"/>
          <w:szCs w:val="22"/>
        </w:rPr>
        <w:t xml:space="preserve">, a Royal </w:t>
      </w:r>
      <w:proofErr w:type="spellStart"/>
      <w:r w:rsidRPr="00501FC0">
        <w:rPr>
          <w:rFonts w:ascii="Verdana" w:hAnsi="Verdana"/>
          <w:sz w:val="22"/>
          <w:szCs w:val="22"/>
        </w:rPr>
        <w:t>Philharmonic</w:t>
      </w:r>
      <w:proofErr w:type="spellEnd"/>
      <w:r w:rsidRPr="00501FC0">
        <w:rPr>
          <w:rFonts w:ascii="Verdana" w:hAnsi="Verdana"/>
          <w:sz w:val="22"/>
          <w:szCs w:val="22"/>
        </w:rPr>
        <w:t xml:space="preserve"> e outros grandes conjuntos. Colaborou com regentes e instrumentistas de renome, como Martha </w:t>
      </w:r>
      <w:proofErr w:type="spellStart"/>
      <w:r w:rsidRPr="00501FC0">
        <w:rPr>
          <w:rFonts w:ascii="Verdana" w:hAnsi="Verdana"/>
          <w:sz w:val="22"/>
          <w:szCs w:val="22"/>
        </w:rPr>
        <w:t>Argerich</w:t>
      </w:r>
      <w:proofErr w:type="spellEnd"/>
      <w:r w:rsidRPr="00501FC0">
        <w:rPr>
          <w:rFonts w:ascii="Verdana" w:hAnsi="Verdana"/>
          <w:sz w:val="22"/>
          <w:szCs w:val="22"/>
        </w:rPr>
        <w:t xml:space="preserve">, Julian </w:t>
      </w:r>
      <w:proofErr w:type="spellStart"/>
      <w:r w:rsidRPr="00501FC0">
        <w:rPr>
          <w:rFonts w:ascii="Verdana" w:hAnsi="Verdana"/>
          <w:sz w:val="22"/>
          <w:szCs w:val="22"/>
        </w:rPr>
        <w:t>Rachlin</w:t>
      </w:r>
      <w:proofErr w:type="spellEnd"/>
      <w:r w:rsidRPr="00501FC0">
        <w:rPr>
          <w:rFonts w:ascii="Verdana" w:hAnsi="Verdana"/>
          <w:sz w:val="22"/>
          <w:szCs w:val="22"/>
        </w:rPr>
        <w:t xml:space="preserve">, </w:t>
      </w:r>
      <w:proofErr w:type="spellStart"/>
      <w:r w:rsidRPr="00501FC0">
        <w:rPr>
          <w:rFonts w:ascii="Verdana" w:hAnsi="Verdana"/>
          <w:sz w:val="22"/>
          <w:szCs w:val="22"/>
        </w:rPr>
        <w:t>Teodor</w:t>
      </w:r>
      <w:proofErr w:type="spellEnd"/>
      <w:r w:rsidRPr="00501FC0">
        <w:rPr>
          <w:rFonts w:ascii="Verdana" w:hAnsi="Verdana"/>
          <w:sz w:val="22"/>
          <w:szCs w:val="22"/>
        </w:rPr>
        <w:t xml:space="preserve"> </w:t>
      </w:r>
      <w:proofErr w:type="spellStart"/>
      <w:r w:rsidRPr="00501FC0">
        <w:rPr>
          <w:rFonts w:ascii="Verdana" w:hAnsi="Verdana"/>
          <w:sz w:val="22"/>
          <w:szCs w:val="22"/>
        </w:rPr>
        <w:t>Currentzis</w:t>
      </w:r>
      <w:proofErr w:type="spellEnd"/>
      <w:r w:rsidRPr="00501FC0">
        <w:rPr>
          <w:rFonts w:ascii="Verdana" w:hAnsi="Verdana"/>
          <w:sz w:val="22"/>
          <w:szCs w:val="22"/>
        </w:rPr>
        <w:t xml:space="preserve"> e Kent Nagano. É vencedor dos concursos internacionais Rainha Elisabeth (2012), Benjamin </w:t>
      </w:r>
      <w:proofErr w:type="spellStart"/>
      <w:r w:rsidRPr="00501FC0">
        <w:rPr>
          <w:rFonts w:ascii="Verdana" w:hAnsi="Verdana"/>
          <w:sz w:val="22"/>
          <w:szCs w:val="22"/>
        </w:rPr>
        <w:t>Britten</w:t>
      </w:r>
      <w:proofErr w:type="spellEnd"/>
      <w:r w:rsidRPr="00501FC0">
        <w:rPr>
          <w:rFonts w:ascii="Verdana" w:hAnsi="Verdana"/>
          <w:sz w:val="22"/>
          <w:szCs w:val="22"/>
        </w:rPr>
        <w:t xml:space="preserve"> e Henri </w:t>
      </w:r>
      <w:proofErr w:type="spellStart"/>
      <w:r w:rsidRPr="00501FC0">
        <w:rPr>
          <w:rFonts w:ascii="Verdana" w:hAnsi="Verdana"/>
          <w:sz w:val="22"/>
          <w:szCs w:val="22"/>
        </w:rPr>
        <w:t>Marteau</w:t>
      </w:r>
      <w:proofErr w:type="spellEnd"/>
      <w:r w:rsidRPr="00501FC0">
        <w:rPr>
          <w:rFonts w:ascii="Verdana" w:hAnsi="Verdana"/>
          <w:sz w:val="22"/>
          <w:szCs w:val="22"/>
        </w:rPr>
        <w:t xml:space="preserve"> (ambos em 2008). Em 2012, fundou o Quarteto de Cordas David </w:t>
      </w:r>
      <w:proofErr w:type="spellStart"/>
      <w:r w:rsidRPr="00501FC0">
        <w:rPr>
          <w:rFonts w:ascii="Verdana" w:hAnsi="Verdana"/>
          <w:sz w:val="22"/>
          <w:szCs w:val="22"/>
        </w:rPr>
        <w:t>Oistrakh</w:t>
      </w:r>
      <w:proofErr w:type="spellEnd"/>
      <w:r w:rsidRPr="00501FC0">
        <w:rPr>
          <w:rFonts w:ascii="Verdana" w:hAnsi="Verdana"/>
          <w:sz w:val="22"/>
          <w:szCs w:val="22"/>
        </w:rPr>
        <w:t xml:space="preserve">, cujo nome é uma homenagem a seu conterrâneo, um dos maiores violinistas do século XX. Baranov faz sua primeira apresentação com a Filarmônica em 2024, acompanhando o amigo Alexander </w:t>
      </w:r>
      <w:proofErr w:type="spellStart"/>
      <w:r w:rsidRPr="00501FC0">
        <w:rPr>
          <w:rFonts w:ascii="Verdana" w:hAnsi="Verdana"/>
          <w:sz w:val="22"/>
          <w:szCs w:val="22"/>
        </w:rPr>
        <w:t>Hülshoff</w:t>
      </w:r>
      <w:proofErr w:type="spellEnd"/>
      <w:r w:rsidRPr="00501FC0">
        <w:rPr>
          <w:rFonts w:ascii="Verdana" w:hAnsi="Verdana"/>
          <w:sz w:val="22"/>
          <w:szCs w:val="22"/>
        </w:rPr>
        <w:t xml:space="preserve"> no exuberante Concerto Duplo de Brahms.</w:t>
      </w:r>
    </w:p>
    <w:p w14:paraId="2116FFEF" w14:textId="77777777" w:rsidR="00922266" w:rsidRPr="00501FC0" w:rsidRDefault="00922266" w:rsidP="00563417">
      <w:pPr>
        <w:rPr>
          <w:rFonts w:ascii="Verdana" w:eastAsia="Verdana" w:hAnsi="Verdana" w:cs="Verdana"/>
          <w:b/>
          <w:bCs/>
          <w:sz w:val="22"/>
          <w:szCs w:val="22"/>
        </w:rPr>
      </w:pPr>
    </w:p>
    <w:p w14:paraId="670036DD" w14:textId="67D892FB" w:rsidR="00922266" w:rsidRPr="00501FC0" w:rsidRDefault="00922266" w:rsidP="00563417">
      <w:pPr>
        <w:rPr>
          <w:rFonts w:ascii="Verdana" w:eastAsia="Verdana" w:hAnsi="Verdana" w:cs="Verdana"/>
          <w:b/>
          <w:bCs/>
          <w:sz w:val="22"/>
          <w:szCs w:val="22"/>
        </w:rPr>
      </w:pPr>
      <w:r w:rsidRPr="00501FC0">
        <w:rPr>
          <w:rFonts w:ascii="Verdana" w:eastAsia="Verdana" w:hAnsi="Verdana" w:cs="Verdana"/>
          <w:b/>
          <w:bCs/>
          <w:sz w:val="22"/>
          <w:szCs w:val="22"/>
        </w:rPr>
        <w:t xml:space="preserve">Alexander </w:t>
      </w:r>
      <w:proofErr w:type="spellStart"/>
      <w:r w:rsidRPr="00501FC0">
        <w:rPr>
          <w:rFonts w:ascii="Verdana" w:eastAsia="Verdana" w:hAnsi="Verdana" w:cs="Verdana"/>
          <w:b/>
          <w:bCs/>
          <w:sz w:val="22"/>
          <w:szCs w:val="22"/>
        </w:rPr>
        <w:t>Hü</w:t>
      </w:r>
      <w:r w:rsidR="003C5CB7" w:rsidRPr="00501FC0">
        <w:rPr>
          <w:rFonts w:ascii="Verdana" w:eastAsia="Verdana" w:hAnsi="Verdana" w:cs="Verdana"/>
          <w:b/>
          <w:bCs/>
          <w:sz w:val="22"/>
          <w:szCs w:val="22"/>
        </w:rPr>
        <w:t>lshoff</w:t>
      </w:r>
      <w:proofErr w:type="spellEnd"/>
      <w:r w:rsidR="003C5CB7" w:rsidRPr="00501FC0">
        <w:rPr>
          <w:rFonts w:ascii="Verdana" w:eastAsia="Verdana" w:hAnsi="Verdana" w:cs="Verdana"/>
          <w:b/>
          <w:bCs/>
          <w:sz w:val="22"/>
          <w:szCs w:val="22"/>
        </w:rPr>
        <w:t>, violoncelo</w:t>
      </w:r>
    </w:p>
    <w:p w14:paraId="718C8AE4" w14:textId="77777777" w:rsidR="007773C1" w:rsidRPr="00501FC0" w:rsidRDefault="007773C1" w:rsidP="00563417">
      <w:pPr>
        <w:rPr>
          <w:rFonts w:ascii="Verdana" w:eastAsia="Verdana" w:hAnsi="Verdana" w:cs="Verdana"/>
          <w:b/>
          <w:bCs/>
          <w:sz w:val="22"/>
          <w:szCs w:val="22"/>
        </w:rPr>
      </w:pPr>
    </w:p>
    <w:p w14:paraId="58F592DC" w14:textId="41E76C9C" w:rsidR="007773C1" w:rsidRPr="00501FC0" w:rsidRDefault="007773C1" w:rsidP="007773C1">
      <w:pPr>
        <w:jc w:val="both"/>
        <w:rPr>
          <w:rFonts w:ascii="Verdana" w:eastAsia="Verdana" w:hAnsi="Verdana" w:cs="Verdana"/>
          <w:b/>
          <w:bCs/>
          <w:sz w:val="22"/>
          <w:szCs w:val="22"/>
        </w:rPr>
      </w:pPr>
      <w:r w:rsidRPr="00501FC0">
        <w:rPr>
          <w:rFonts w:ascii="Verdana" w:hAnsi="Verdana"/>
          <w:sz w:val="22"/>
          <w:szCs w:val="22"/>
        </w:rPr>
        <w:t xml:space="preserve">Nascido na Alemanha, o violoncelista Alexander </w:t>
      </w:r>
      <w:proofErr w:type="spellStart"/>
      <w:r w:rsidRPr="00501FC0">
        <w:rPr>
          <w:rFonts w:ascii="Verdana" w:hAnsi="Verdana"/>
          <w:sz w:val="22"/>
          <w:szCs w:val="22"/>
        </w:rPr>
        <w:t>Hülshoff</w:t>
      </w:r>
      <w:proofErr w:type="spellEnd"/>
      <w:r w:rsidRPr="00501FC0">
        <w:rPr>
          <w:rFonts w:ascii="Verdana" w:hAnsi="Verdana"/>
          <w:sz w:val="22"/>
          <w:szCs w:val="22"/>
        </w:rPr>
        <w:t xml:space="preserve"> tem carreira consolidada como solista em seu país, tendo tocado com importantes conjuntos sinfônicos, entre eles a Deutsche Radio </w:t>
      </w:r>
      <w:proofErr w:type="spellStart"/>
      <w:r w:rsidRPr="00501FC0">
        <w:rPr>
          <w:rFonts w:ascii="Verdana" w:hAnsi="Verdana"/>
          <w:sz w:val="22"/>
          <w:szCs w:val="22"/>
        </w:rPr>
        <w:t>Philharmonie</w:t>
      </w:r>
      <w:proofErr w:type="spellEnd"/>
      <w:r w:rsidRPr="00501FC0">
        <w:rPr>
          <w:rFonts w:ascii="Verdana" w:hAnsi="Verdana"/>
          <w:sz w:val="22"/>
          <w:szCs w:val="22"/>
        </w:rPr>
        <w:t xml:space="preserve">. Também foi convidado para se apresentar com orquestras do Leste Europeu, Oriente Médio e América do Sul. Na música de câmara, colaborou com grandes nomes, como Pinchas </w:t>
      </w:r>
      <w:proofErr w:type="spellStart"/>
      <w:r w:rsidRPr="00501FC0">
        <w:rPr>
          <w:rFonts w:ascii="Verdana" w:hAnsi="Verdana"/>
          <w:sz w:val="22"/>
          <w:szCs w:val="22"/>
        </w:rPr>
        <w:t>Zukerman</w:t>
      </w:r>
      <w:proofErr w:type="spellEnd"/>
      <w:r w:rsidRPr="00501FC0">
        <w:rPr>
          <w:rFonts w:ascii="Verdana" w:hAnsi="Verdana"/>
          <w:sz w:val="22"/>
          <w:szCs w:val="22"/>
        </w:rPr>
        <w:t xml:space="preserve">, </w:t>
      </w:r>
      <w:proofErr w:type="spellStart"/>
      <w:r w:rsidRPr="00501FC0">
        <w:rPr>
          <w:rFonts w:ascii="Verdana" w:hAnsi="Verdana"/>
          <w:sz w:val="22"/>
          <w:szCs w:val="22"/>
        </w:rPr>
        <w:t>Fazil</w:t>
      </w:r>
      <w:proofErr w:type="spellEnd"/>
      <w:r w:rsidRPr="00501FC0">
        <w:rPr>
          <w:rFonts w:ascii="Verdana" w:hAnsi="Verdana"/>
          <w:sz w:val="22"/>
          <w:szCs w:val="22"/>
        </w:rPr>
        <w:t xml:space="preserve"> </w:t>
      </w:r>
      <w:proofErr w:type="spellStart"/>
      <w:r w:rsidRPr="00501FC0">
        <w:rPr>
          <w:rFonts w:ascii="Verdana" w:hAnsi="Verdana"/>
          <w:sz w:val="22"/>
          <w:szCs w:val="22"/>
        </w:rPr>
        <w:t>Say</w:t>
      </w:r>
      <w:proofErr w:type="spellEnd"/>
      <w:r w:rsidRPr="00501FC0">
        <w:rPr>
          <w:rFonts w:ascii="Verdana" w:hAnsi="Verdana"/>
          <w:sz w:val="22"/>
          <w:szCs w:val="22"/>
        </w:rPr>
        <w:t xml:space="preserve"> e Vadim </w:t>
      </w:r>
      <w:proofErr w:type="spellStart"/>
      <w:r w:rsidRPr="00501FC0">
        <w:rPr>
          <w:rFonts w:ascii="Verdana" w:hAnsi="Verdana"/>
          <w:sz w:val="22"/>
          <w:szCs w:val="22"/>
        </w:rPr>
        <w:t>Gluzman</w:t>
      </w:r>
      <w:proofErr w:type="spellEnd"/>
      <w:r w:rsidRPr="00501FC0">
        <w:rPr>
          <w:rFonts w:ascii="Verdana" w:hAnsi="Verdana"/>
          <w:sz w:val="22"/>
          <w:szCs w:val="22"/>
        </w:rPr>
        <w:t xml:space="preserve">, e atualmente integra o Trio Bamberg. Entre os seus discos lançados, destacam-se os duetos com a pianista Patricia Pagny, com quem gravou Brahms e Beethoven, e com o violinista </w:t>
      </w:r>
      <w:proofErr w:type="spellStart"/>
      <w:r w:rsidRPr="00501FC0">
        <w:rPr>
          <w:rFonts w:ascii="Verdana" w:hAnsi="Verdana"/>
          <w:sz w:val="22"/>
          <w:szCs w:val="22"/>
        </w:rPr>
        <w:t>Friedemann</w:t>
      </w:r>
      <w:proofErr w:type="spellEnd"/>
      <w:r w:rsidRPr="00501FC0">
        <w:rPr>
          <w:rFonts w:ascii="Verdana" w:hAnsi="Verdana"/>
          <w:sz w:val="22"/>
          <w:szCs w:val="22"/>
        </w:rPr>
        <w:t xml:space="preserve"> </w:t>
      </w:r>
      <w:proofErr w:type="spellStart"/>
      <w:r w:rsidRPr="00501FC0">
        <w:rPr>
          <w:rFonts w:ascii="Verdana" w:hAnsi="Verdana"/>
          <w:sz w:val="22"/>
          <w:szCs w:val="22"/>
        </w:rPr>
        <w:t>Eichhorn</w:t>
      </w:r>
      <w:proofErr w:type="spellEnd"/>
      <w:r w:rsidRPr="00501FC0">
        <w:rPr>
          <w:rFonts w:ascii="Verdana" w:hAnsi="Verdana"/>
          <w:sz w:val="22"/>
          <w:szCs w:val="22"/>
        </w:rPr>
        <w:t xml:space="preserve">, com quem gravou compositores menos conhecidos do público, como Friedrich Hermann, Reinhold </w:t>
      </w:r>
      <w:proofErr w:type="spellStart"/>
      <w:r w:rsidRPr="00501FC0">
        <w:rPr>
          <w:rFonts w:ascii="Verdana" w:hAnsi="Verdana"/>
          <w:sz w:val="22"/>
          <w:szCs w:val="22"/>
        </w:rPr>
        <w:t>Glière</w:t>
      </w:r>
      <w:proofErr w:type="spellEnd"/>
      <w:r w:rsidRPr="00501FC0">
        <w:rPr>
          <w:rFonts w:ascii="Verdana" w:hAnsi="Verdana"/>
          <w:sz w:val="22"/>
          <w:szCs w:val="22"/>
        </w:rPr>
        <w:t xml:space="preserve"> e Adrien </w:t>
      </w:r>
      <w:r w:rsidRPr="00501FC0">
        <w:rPr>
          <w:rFonts w:ascii="Verdana" w:hAnsi="Verdana"/>
          <w:sz w:val="22"/>
          <w:szCs w:val="22"/>
        </w:rPr>
        <w:lastRenderedPageBreak/>
        <w:t xml:space="preserve">François </w:t>
      </w:r>
      <w:proofErr w:type="spellStart"/>
      <w:r w:rsidRPr="00501FC0">
        <w:rPr>
          <w:rFonts w:ascii="Verdana" w:hAnsi="Verdana"/>
          <w:sz w:val="22"/>
          <w:szCs w:val="22"/>
        </w:rPr>
        <w:t>Servais</w:t>
      </w:r>
      <w:proofErr w:type="spellEnd"/>
      <w:r w:rsidRPr="00501FC0">
        <w:rPr>
          <w:rFonts w:ascii="Verdana" w:hAnsi="Verdana"/>
          <w:sz w:val="22"/>
          <w:szCs w:val="22"/>
        </w:rPr>
        <w:t xml:space="preserve">. </w:t>
      </w:r>
      <w:proofErr w:type="spellStart"/>
      <w:r w:rsidRPr="00501FC0">
        <w:rPr>
          <w:rFonts w:ascii="Verdana" w:hAnsi="Verdana"/>
          <w:sz w:val="22"/>
          <w:szCs w:val="22"/>
        </w:rPr>
        <w:t>Hülshoff</w:t>
      </w:r>
      <w:proofErr w:type="spellEnd"/>
      <w:r w:rsidRPr="00501FC0">
        <w:rPr>
          <w:rFonts w:ascii="Verdana" w:hAnsi="Verdana"/>
          <w:sz w:val="22"/>
          <w:szCs w:val="22"/>
        </w:rPr>
        <w:t xml:space="preserve"> é fundador e Diretor Artístico do Festival </w:t>
      </w:r>
      <w:proofErr w:type="spellStart"/>
      <w:r w:rsidRPr="00501FC0">
        <w:rPr>
          <w:rFonts w:ascii="Verdana" w:hAnsi="Verdana"/>
          <w:sz w:val="22"/>
          <w:szCs w:val="22"/>
        </w:rPr>
        <w:t>Kloster</w:t>
      </w:r>
      <w:proofErr w:type="spellEnd"/>
      <w:r w:rsidRPr="00501FC0">
        <w:rPr>
          <w:rFonts w:ascii="Verdana" w:hAnsi="Verdana"/>
          <w:sz w:val="22"/>
          <w:szCs w:val="22"/>
        </w:rPr>
        <w:t xml:space="preserve"> </w:t>
      </w:r>
      <w:proofErr w:type="spellStart"/>
      <w:r w:rsidRPr="00501FC0">
        <w:rPr>
          <w:rFonts w:ascii="Verdana" w:hAnsi="Verdana"/>
          <w:sz w:val="22"/>
          <w:szCs w:val="22"/>
        </w:rPr>
        <w:t>Kamp</w:t>
      </w:r>
      <w:proofErr w:type="spellEnd"/>
      <w:r w:rsidRPr="00501FC0">
        <w:rPr>
          <w:rFonts w:ascii="Verdana" w:hAnsi="Verdana"/>
          <w:sz w:val="22"/>
          <w:szCs w:val="22"/>
        </w:rPr>
        <w:t xml:space="preserve"> de Música de Câmara e, desde 1997, atua como professor na</w:t>
      </w:r>
      <w:r w:rsidRPr="00501FC0">
        <w:rPr>
          <w:rFonts w:ascii="Verdana" w:hAnsi="Verdana"/>
          <w:sz w:val="22"/>
          <w:szCs w:val="22"/>
          <w:shd w:val="clear" w:color="auto" w:fill="F4F1E9"/>
        </w:rPr>
        <w:t xml:space="preserve"> </w:t>
      </w:r>
      <w:r w:rsidRPr="00501FC0">
        <w:rPr>
          <w:rFonts w:ascii="Verdana" w:hAnsi="Verdana"/>
          <w:sz w:val="22"/>
          <w:szCs w:val="22"/>
        </w:rPr>
        <w:t xml:space="preserve">Universidade de Artes de </w:t>
      </w:r>
      <w:proofErr w:type="spellStart"/>
      <w:r w:rsidRPr="00501FC0">
        <w:rPr>
          <w:rFonts w:ascii="Verdana" w:hAnsi="Verdana"/>
          <w:sz w:val="22"/>
          <w:szCs w:val="22"/>
        </w:rPr>
        <w:t>Folkwang</w:t>
      </w:r>
      <w:proofErr w:type="spellEnd"/>
      <w:r w:rsidRPr="00501FC0">
        <w:rPr>
          <w:rFonts w:ascii="Verdana" w:hAnsi="Verdana"/>
          <w:sz w:val="22"/>
          <w:szCs w:val="22"/>
        </w:rPr>
        <w:t xml:space="preserve"> (Alemanha). Em 2024, apresenta-se com a Filarmônica de Minas Gerais pela primeira vez, acompanhando o amigo Andrey Baranov no exuberante Concerto Duplo de Brahms.</w:t>
      </w:r>
    </w:p>
    <w:p w14:paraId="554BF011" w14:textId="77777777" w:rsidR="003C5CB7" w:rsidRPr="00501FC0" w:rsidRDefault="003C5CB7" w:rsidP="00563417">
      <w:pPr>
        <w:rPr>
          <w:rFonts w:ascii="Verdana" w:eastAsia="Verdana" w:hAnsi="Verdana" w:cs="Verdana"/>
          <w:b/>
          <w:bCs/>
          <w:sz w:val="22"/>
          <w:szCs w:val="22"/>
        </w:rPr>
      </w:pPr>
    </w:p>
    <w:p w14:paraId="756ACB4C" w14:textId="61035B49" w:rsidR="003C5CB7" w:rsidRPr="00501FC0" w:rsidRDefault="003C5CB7" w:rsidP="00563417">
      <w:pPr>
        <w:rPr>
          <w:rFonts w:ascii="Verdana" w:eastAsia="Verdana" w:hAnsi="Verdana" w:cs="Verdana"/>
          <w:b/>
          <w:bCs/>
          <w:sz w:val="22"/>
          <w:szCs w:val="22"/>
        </w:rPr>
      </w:pPr>
      <w:r w:rsidRPr="00501FC0">
        <w:rPr>
          <w:rFonts w:ascii="Verdana" w:eastAsia="Verdana" w:hAnsi="Verdana" w:cs="Verdana"/>
          <w:b/>
          <w:bCs/>
          <w:sz w:val="22"/>
          <w:szCs w:val="22"/>
        </w:rPr>
        <w:t>Repertório</w:t>
      </w:r>
    </w:p>
    <w:p w14:paraId="29890714" w14:textId="77777777" w:rsidR="00752F91" w:rsidRPr="00501FC0" w:rsidRDefault="00752F91" w:rsidP="00563417">
      <w:pPr>
        <w:rPr>
          <w:rFonts w:ascii="Verdana" w:eastAsia="Verdana" w:hAnsi="Verdana" w:cs="Verdana"/>
          <w:b/>
          <w:bCs/>
          <w:sz w:val="22"/>
          <w:szCs w:val="22"/>
        </w:rPr>
      </w:pPr>
    </w:p>
    <w:p w14:paraId="2CD49300" w14:textId="0F32FC71" w:rsidR="00752F91" w:rsidRPr="00501FC0" w:rsidRDefault="00752F91" w:rsidP="00752F91">
      <w:pPr>
        <w:jc w:val="both"/>
        <w:rPr>
          <w:rFonts w:ascii="Verdana" w:eastAsia="Verdana" w:hAnsi="Verdana" w:cs="Verdana"/>
          <w:b/>
          <w:sz w:val="22"/>
          <w:szCs w:val="22"/>
          <w:highlight w:val="white"/>
        </w:rPr>
      </w:pPr>
      <w:proofErr w:type="spellStart"/>
      <w:r w:rsidRPr="00501FC0">
        <w:rPr>
          <w:rFonts w:ascii="Verdana" w:hAnsi="Verdana" w:cs="Calibri Light"/>
          <w:b/>
          <w:bCs/>
          <w:sz w:val="22"/>
          <w:szCs w:val="22"/>
        </w:rPr>
        <w:t>Anto</w:t>
      </w:r>
      <w:r w:rsidR="00CD2272" w:rsidRPr="00501FC0">
        <w:rPr>
          <w:rFonts w:ascii="Verdana" w:hAnsi="Verdana" w:cs="Calibri Light"/>
          <w:b/>
          <w:bCs/>
          <w:sz w:val="22"/>
          <w:szCs w:val="22"/>
        </w:rPr>
        <w:t>nín</w:t>
      </w:r>
      <w:proofErr w:type="spellEnd"/>
      <w:r w:rsidR="00CD2272" w:rsidRPr="00501FC0">
        <w:rPr>
          <w:rFonts w:ascii="Verdana" w:hAnsi="Verdana" w:cs="Calibri Light"/>
          <w:b/>
          <w:bCs/>
          <w:sz w:val="22"/>
          <w:szCs w:val="22"/>
        </w:rPr>
        <w:t xml:space="preserve"> </w:t>
      </w:r>
      <w:proofErr w:type="spellStart"/>
      <w:r w:rsidR="00CD2272" w:rsidRPr="00501FC0">
        <w:rPr>
          <w:rFonts w:ascii="Verdana" w:hAnsi="Verdana" w:cs="Calibri Light"/>
          <w:b/>
          <w:bCs/>
          <w:sz w:val="22"/>
          <w:szCs w:val="22"/>
        </w:rPr>
        <w:t>Dvorák</w:t>
      </w:r>
      <w:proofErr w:type="spellEnd"/>
      <w:r w:rsidRPr="00501FC0">
        <w:rPr>
          <w:rFonts w:ascii="Verdana" w:eastAsia="Verdana" w:hAnsi="Verdana" w:cs="Verdana"/>
          <w:b/>
          <w:sz w:val="22"/>
          <w:szCs w:val="22"/>
          <w:highlight w:val="white"/>
        </w:rPr>
        <w:t xml:space="preserve"> (</w:t>
      </w:r>
      <w:proofErr w:type="spellStart"/>
      <w:r w:rsidR="00CD2272" w:rsidRPr="00501FC0">
        <w:rPr>
          <w:rFonts w:ascii="Verdana" w:eastAsia="Verdana" w:hAnsi="Verdana" w:cs="Verdana"/>
          <w:b/>
          <w:sz w:val="22"/>
          <w:szCs w:val="22"/>
          <w:highlight w:val="white"/>
        </w:rPr>
        <w:t>Nelahozeves</w:t>
      </w:r>
      <w:proofErr w:type="spellEnd"/>
      <w:r w:rsidRPr="00501FC0">
        <w:rPr>
          <w:rFonts w:ascii="Verdana" w:eastAsia="Verdana" w:hAnsi="Verdana" w:cs="Verdana"/>
          <w:b/>
          <w:sz w:val="22"/>
          <w:szCs w:val="22"/>
          <w:highlight w:val="white"/>
        </w:rPr>
        <w:t xml:space="preserve">, </w:t>
      </w:r>
      <w:r w:rsidR="00AD70A0" w:rsidRPr="00501FC0">
        <w:rPr>
          <w:rFonts w:ascii="Verdana" w:eastAsia="Verdana" w:hAnsi="Verdana" w:cs="Verdana"/>
          <w:b/>
          <w:sz w:val="22"/>
          <w:szCs w:val="22"/>
          <w:highlight w:val="white"/>
        </w:rPr>
        <w:t>República Tcheca</w:t>
      </w:r>
      <w:r w:rsidRPr="00501FC0">
        <w:rPr>
          <w:rFonts w:ascii="Verdana" w:eastAsia="Verdana" w:hAnsi="Verdana" w:cs="Verdana"/>
          <w:b/>
          <w:sz w:val="22"/>
          <w:szCs w:val="22"/>
          <w:highlight w:val="white"/>
        </w:rPr>
        <w:t>, 18</w:t>
      </w:r>
      <w:r w:rsidR="00AD70A0" w:rsidRPr="00501FC0">
        <w:rPr>
          <w:rFonts w:ascii="Verdana" w:eastAsia="Verdana" w:hAnsi="Verdana" w:cs="Verdana"/>
          <w:b/>
          <w:sz w:val="22"/>
          <w:szCs w:val="22"/>
          <w:highlight w:val="white"/>
        </w:rPr>
        <w:t>41</w:t>
      </w:r>
      <w:r w:rsidRPr="00501FC0">
        <w:rPr>
          <w:rFonts w:ascii="Verdana" w:eastAsia="Verdana" w:hAnsi="Verdana" w:cs="Verdana"/>
          <w:b/>
          <w:sz w:val="22"/>
          <w:szCs w:val="22"/>
          <w:highlight w:val="white"/>
        </w:rPr>
        <w:t xml:space="preserve"> – </w:t>
      </w:r>
      <w:r w:rsidR="00AD70A0" w:rsidRPr="00501FC0">
        <w:rPr>
          <w:rFonts w:ascii="Verdana" w:eastAsia="Verdana" w:hAnsi="Verdana" w:cs="Verdana"/>
          <w:b/>
          <w:sz w:val="22"/>
          <w:szCs w:val="22"/>
          <w:highlight w:val="white"/>
        </w:rPr>
        <w:t>Praga</w:t>
      </w:r>
      <w:r w:rsidRPr="00501FC0">
        <w:rPr>
          <w:rFonts w:ascii="Verdana" w:eastAsia="Verdana" w:hAnsi="Verdana" w:cs="Verdana"/>
          <w:b/>
          <w:sz w:val="22"/>
          <w:szCs w:val="22"/>
          <w:highlight w:val="white"/>
        </w:rPr>
        <w:t xml:space="preserve">, </w:t>
      </w:r>
      <w:r w:rsidR="00AD70A0" w:rsidRPr="00501FC0">
        <w:rPr>
          <w:rFonts w:ascii="Verdana" w:eastAsia="Verdana" w:hAnsi="Verdana" w:cs="Verdana"/>
          <w:b/>
          <w:sz w:val="22"/>
          <w:szCs w:val="22"/>
          <w:highlight w:val="white"/>
        </w:rPr>
        <w:t>República Tcheca</w:t>
      </w:r>
      <w:r w:rsidRPr="00501FC0">
        <w:rPr>
          <w:rFonts w:ascii="Verdana" w:eastAsia="Verdana" w:hAnsi="Verdana" w:cs="Verdana"/>
          <w:b/>
          <w:sz w:val="22"/>
          <w:szCs w:val="22"/>
          <w:highlight w:val="white"/>
        </w:rPr>
        <w:t>, 1</w:t>
      </w:r>
      <w:r w:rsidR="00AD70A0" w:rsidRPr="00501FC0">
        <w:rPr>
          <w:rFonts w:ascii="Verdana" w:eastAsia="Verdana" w:hAnsi="Verdana" w:cs="Verdana"/>
          <w:b/>
          <w:sz w:val="22"/>
          <w:szCs w:val="22"/>
          <w:highlight w:val="white"/>
        </w:rPr>
        <w:t>904</w:t>
      </w:r>
      <w:r w:rsidRPr="00501FC0">
        <w:rPr>
          <w:rFonts w:ascii="Verdana" w:eastAsia="Verdana" w:hAnsi="Verdana" w:cs="Verdana"/>
          <w:b/>
          <w:sz w:val="22"/>
          <w:szCs w:val="22"/>
          <w:highlight w:val="white"/>
        </w:rPr>
        <w:t xml:space="preserve">) e a obra </w:t>
      </w:r>
      <w:r w:rsidR="0062708D" w:rsidRPr="00501FC0">
        <w:rPr>
          <w:rFonts w:ascii="Verdana" w:eastAsia="Verdana" w:hAnsi="Verdana" w:cs="Verdana"/>
          <w:b/>
          <w:i/>
          <w:iCs/>
          <w:sz w:val="22"/>
          <w:szCs w:val="22"/>
          <w:highlight w:val="white"/>
        </w:rPr>
        <w:t xml:space="preserve">Abertura Carnaval, op. </w:t>
      </w:r>
      <w:r w:rsidR="0062708D" w:rsidRPr="00501FC0">
        <w:rPr>
          <w:rFonts w:ascii="Verdana" w:eastAsia="Verdana" w:hAnsi="Verdana" w:cs="Verdana"/>
          <w:b/>
          <w:i/>
          <w:iCs/>
          <w:sz w:val="22"/>
          <w:szCs w:val="22"/>
        </w:rPr>
        <w:t>92</w:t>
      </w:r>
      <w:r w:rsidRPr="00501FC0">
        <w:rPr>
          <w:rFonts w:ascii="Verdana" w:eastAsia="Verdana" w:hAnsi="Verdana" w:cs="Verdana"/>
          <w:b/>
          <w:sz w:val="22"/>
          <w:szCs w:val="22"/>
        </w:rPr>
        <w:t xml:space="preserve"> (</w:t>
      </w:r>
      <w:r w:rsidR="00972EBB" w:rsidRPr="00501FC0">
        <w:rPr>
          <w:rFonts w:ascii="Verdana" w:eastAsia="Verdana" w:hAnsi="Verdana" w:cs="Verdana"/>
          <w:b/>
          <w:sz w:val="22"/>
          <w:szCs w:val="22"/>
        </w:rPr>
        <w:t>1891</w:t>
      </w:r>
      <w:r w:rsidRPr="00501FC0">
        <w:rPr>
          <w:rFonts w:ascii="Verdana" w:eastAsia="Verdana" w:hAnsi="Verdana" w:cs="Verdana"/>
          <w:b/>
          <w:sz w:val="22"/>
          <w:szCs w:val="22"/>
        </w:rPr>
        <w:t>)</w:t>
      </w:r>
    </w:p>
    <w:p w14:paraId="48FB3ACB" w14:textId="77777777" w:rsidR="00752F91" w:rsidRPr="00501FC0" w:rsidRDefault="00752F91" w:rsidP="00563417">
      <w:pPr>
        <w:rPr>
          <w:rFonts w:ascii="Verdana" w:eastAsia="Verdana" w:hAnsi="Verdana" w:cs="Verdana"/>
          <w:b/>
          <w:bCs/>
          <w:sz w:val="22"/>
          <w:szCs w:val="22"/>
        </w:rPr>
      </w:pPr>
    </w:p>
    <w:p w14:paraId="49E0B9E4" w14:textId="77777777" w:rsidR="00D56127" w:rsidRPr="00501FC0" w:rsidRDefault="00D56127" w:rsidP="00D56127">
      <w:pPr>
        <w:jc w:val="both"/>
        <w:rPr>
          <w:rFonts w:ascii="Verdana" w:eastAsia="Times New Roman" w:hAnsi="Verdana" w:cs="Times New Roman"/>
          <w:sz w:val="22"/>
          <w:szCs w:val="22"/>
          <w:lang w:eastAsia="pt-BR"/>
        </w:rPr>
      </w:pPr>
      <w:r w:rsidRPr="00501FC0">
        <w:rPr>
          <w:rFonts w:ascii="Verdana" w:eastAsia="Times New Roman" w:hAnsi="Verdana" w:cs="Calibri"/>
          <w:color w:val="000000"/>
          <w:sz w:val="22"/>
          <w:szCs w:val="22"/>
          <w:shd w:val="clear" w:color="auto" w:fill="FFFFFF"/>
          <w:lang w:eastAsia="pt-BR"/>
        </w:rPr>
        <w:t xml:space="preserve">Dvorák foi, ao lado do também boêmio </w:t>
      </w:r>
      <w:proofErr w:type="spellStart"/>
      <w:r w:rsidRPr="00501FC0">
        <w:rPr>
          <w:rFonts w:ascii="Verdana" w:eastAsia="Times New Roman" w:hAnsi="Verdana" w:cs="Calibri"/>
          <w:color w:val="000000"/>
          <w:sz w:val="22"/>
          <w:szCs w:val="22"/>
          <w:shd w:val="clear" w:color="auto" w:fill="FFFFFF"/>
          <w:lang w:eastAsia="pt-BR"/>
        </w:rPr>
        <w:t>Bedrich</w:t>
      </w:r>
      <w:proofErr w:type="spellEnd"/>
      <w:r w:rsidRPr="00501FC0">
        <w:rPr>
          <w:rFonts w:ascii="Verdana" w:eastAsia="Times New Roman" w:hAnsi="Verdana" w:cs="Calibri"/>
          <w:color w:val="000000"/>
          <w:sz w:val="22"/>
          <w:szCs w:val="22"/>
          <w:shd w:val="clear" w:color="auto" w:fill="FFFFFF"/>
          <w:lang w:eastAsia="pt-BR"/>
        </w:rPr>
        <w:t xml:space="preserve"> </w:t>
      </w:r>
      <w:proofErr w:type="spellStart"/>
      <w:r w:rsidRPr="00501FC0">
        <w:rPr>
          <w:rFonts w:ascii="Verdana" w:eastAsia="Times New Roman" w:hAnsi="Verdana" w:cs="Calibri"/>
          <w:color w:val="000000"/>
          <w:sz w:val="22"/>
          <w:szCs w:val="22"/>
          <w:shd w:val="clear" w:color="auto" w:fill="FFFFFF"/>
          <w:lang w:eastAsia="pt-BR"/>
        </w:rPr>
        <w:t>Smetana</w:t>
      </w:r>
      <w:proofErr w:type="spellEnd"/>
      <w:r w:rsidRPr="00501FC0">
        <w:rPr>
          <w:rFonts w:ascii="Verdana" w:eastAsia="Times New Roman" w:hAnsi="Verdana" w:cs="Calibri"/>
          <w:color w:val="000000"/>
          <w:sz w:val="22"/>
          <w:szCs w:val="22"/>
          <w:shd w:val="clear" w:color="auto" w:fill="FFFFFF"/>
          <w:lang w:eastAsia="pt-BR"/>
        </w:rPr>
        <w:t xml:space="preserve"> e do morávio </w:t>
      </w:r>
      <w:proofErr w:type="spellStart"/>
      <w:r w:rsidRPr="00501FC0">
        <w:rPr>
          <w:rFonts w:ascii="Verdana" w:eastAsia="Times New Roman" w:hAnsi="Verdana" w:cs="Calibri"/>
          <w:color w:val="000000"/>
          <w:sz w:val="22"/>
          <w:szCs w:val="22"/>
          <w:shd w:val="clear" w:color="auto" w:fill="FFFFFF"/>
          <w:lang w:eastAsia="pt-BR"/>
        </w:rPr>
        <w:t>Leos</w:t>
      </w:r>
      <w:proofErr w:type="spellEnd"/>
      <w:r w:rsidRPr="00501FC0">
        <w:rPr>
          <w:rFonts w:ascii="Verdana" w:eastAsia="Times New Roman" w:hAnsi="Verdana" w:cs="Calibri"/>
          <w:color w:val="000000"/>
          <w:sz w:val="22"/>
          <w:szCs w:val="22"/>
          <w:shd w:val="clear" w:color="auto" w:fill="FFFFFF"/>
          <w:lang w:eastAsia="pt-BR"/>
        </w:rPr>
        <w:t xml:space="preserve"> </w:t>
      </w:r>
      <w:proofErr w:type="spellStart"/>
      <w:r w:rsidRPr="00501FC0">
        <w:rPr>
          <w:rFonts w:ascii="Verdana" w:eastAsia="Times New Roman" w:hAnsi="Verdana" w:cs="Calibri"/>
          <w:color w:val="000000"/>
          <w:sz w:val="22"/>
          <w:szCs w:val="22"/>
          <w:shd w:val="clear" w:color="auto" w:fill="FFFFFF"/>
          <w:lang w:eastAsia="pt-BR"/>
        </w:rPr>
        <w:t>Janácek</w:t>
      </w:r>
      <w:proofErr w:type="spellEnd"/>
      <w:r w:rsidRPr="00501FC0">
        <w:rPr>
          <w:rFonts w:ascii="Verdana" w:eastAsia="Times New Roman" w:hAnsi="Verdana" w:cs="Calibri"/>
          <w:color w:val="000000"/>
          <w:sz w:val="22"/>
          <w:szCs w:val="22"/>
          <w:shd w:val="clear" w:color="auto" w:fill="FFFFFF"/>
          <w:lang w:eastAsia="pt-BR"/>
        </w:rPr>
        <w:t>, um dos principais representantes da chamada corrente nacionalista do período romântico. As províncias da Boêmia e Morávia encontram-se no território da atual República Tcheca. Na segunda metade do século XIX, na periferia do Império Austro-Húngaro, a língua e costumes locais eram vistos como primitivos e inferiores, e relegados apenas aos incultos, aos pobres e aos moradores do campo. Nas cidades grandes respiravam-se os ares de uma cultura tida como superior e desenvolvida, a cultura germânica. Falava-se o alemão nas repartições públicas e nos círculos sociais, praticavam-se os costumes alemães nas casas de boa família.</w:t>
      </w:r>
    </w:p>
    <w:p w14:paraId="5AA99088" w14:textId="77777777" w:rsidR="00D56127" w:rsidRPr="00501FC0" w:rsidRDefault="00D56127" w:rsidP="00563417">
      <w:pPr>
        <w:rPr>
          <w:rFonts w:ascii="Verdana" w:eastAsia="Verdana" w:hAnsi="Verdana" w:cs="Verdana"/>
          <w:b/>
          <w:bCs/>
          <w:sz w:val="22"/>
          <w:szCs w:val="22"/>
        </w:rPr>
      </w:pPr>
    </w:p>
    <w:p w14:paraId="717A6908" w14:textId="11097CD4" w:rsidR="003C5CB7" w:rsidRPr="00501FC0" w:rsidRDefault="00281033" w:rsidP="00281033">
      <w:pPr>
        <w:jc w:val="both"/>
        <w:rPr>
          <w:rFonts w:ascii="Verdana" w:hAnsi="Verdana"/>
          <w:sz w:val="22"/>
          <w:szCs w:val="22"/>
        </w:rPr>
      </w:pPr>
      <w:proofErr w:type="spellStart"/>
      <w:r w:rsidRPr="00501FC0">
        <w:rPr>
          <w:rFonts w:ascii="Verdana" w:hAnsi="Verdana"/>
          <w:sz w:val="22"/>
          <w:szCs w:val="22"/>
        </w:rPr>
        <w:t>Antonín</w:t>
      </w:r>
      <w:proofErr w:type="spellEnd"/>
      <w:r w:rsidRPr="00501FC0">
        <w:rPr>
          <w:rFonts w:ascii="Verdana" w:hAnsi="Verdana"/>
          <w:sz w:val="22"/>
          <w:szCs w:val="22"/>
        </w:rPr>
        <w:t xml:space="preserve"> </w:t>
      </w:r>
      <w:proofErr w:type="spellStart"/>
      <w:r w:rsidRPr="00501FC0">
        <w:rPr>
          <w:rFonts w:ascii="Verdana" w:hAnsi="Verdana"/>
          <w:sz w:val="22"/>
          <w:szCs w:val="22"/>
        </w:rPr>
        <w:t>Dvorák</w:t>
      </w:r>
      <w:proofErr w:type="spellEnd"/>
      <w:r w:rsidRPr="00501FC0">
        <w:rPr>
          <w:rFonts w:ascii="Verdana" w:hAnsi="Verdana"/>
          <w:sz w:val="22"/>
          <w:szCs w:val="22"/>
        </w:rPr>
        <w:t xml:space="preserve"> começou a compor nos seus anos de estudante, em Praga. Suas composições, contrariando a germanização da cultura local, eram salpicadas com um certo tempero local. A música folclórica da Boêmia e da Morávia, que Dvorák aprendera cedo com o pai, seria sua fonte de inspiração ao longo de toda a vida. A </w:t>
      </w:r>
      <w:r w:rsidRPr="00501FC0">
        <w:rPr>
          <w:rFonts w:ascii="Verdana" w:hAnsi="Verdana"/>
          <w:i/>
          <w:iCs/>
          <w:sz w:val="22"/>
          <w:szCs w:val="22"/>
        </w:rPr>
        <w:t>Abertura Carnaval</w:t>
      </w:r>
      <w:r w:rsidRPr="00501FC0">
        <w:rPr>
          <w:rFonts w:ascii="Verdana" w:hAnsi="Verdana"/>
          <w:sz w:val="22"/>
          <w:szCs w:val="22"/>
        </w:rPr>
        <w:t>, esta obra exuberante e alegre, cheia de energia e vitalidade, é repleta de influências folclóricas e ritmos de danças tchecas. Como em muitas de suas obras, Dvorák evitou utilizar elementos retirados diretamente da música folclórica. Preferiu compor melodias e ritmos inspirados no folclore e integrá-los à ideia tradicional da abertura italiana. Segunda de três aberturas que Dvorák compôs nos anos 1891 e 1892, a </w:t>
      </w:r>
      <w:r w:rsidRPr="00501FC0">
        <w:rPr>
          <w:rFonts w:ascii="Verdana" w:hAnsi="Verdana"/>
          <w:i/>
          <w:iCs/>
          <w:sz w:val="22"/>
          <w:szCs w:val="22"/>
        </w:rPr>
        <w:t>Abertura Carnaval</w:t>
      </w:r>
      <w:r w:rsidRPr="00501FC0">
        <w:rPr>
          <w:rFonts w:ascii="Verdana" w:hAnsi="Verdana"/>
          <w:sz w:val="22"/>
          <w:szCs w:val="22"/>
        </w:rPr>
        <w:t> foi estreada em Praga, no dia 20 de abril de 1892, sob a regência do próprio compositor.</w:t>
      </w:r>
    </w:p>
    <w:p w14:paraId="4F9A66A8" w14:textId="77777777" w:rsidR="0062708D" w:rsidRPr="00501FC0" w:rsidRDefault="0062708D" w:rsidP="00281033">
      <w:pPr>
        <w:jc w:val="both"/>
        <w:rPr>
          <w:rFonts w:ascii="Verdana" w:hAnsi="Verdana"/>
          <w:sz w:val="22"/>
          <w:szCs w:val="22"/>
        </w:rPr>
      </w:pPr>
    </w:p>
    <w:p w14:paraId="725724ED" w14:textId="72D97924" w:rsidR="0062708D" w:rsidRPr="00501FC0" w:rsidRDefault="0062708D" w:rsidP="0062708D">
      <w:pPr>
        <w:jc w:val="both"/>
        <w:rPr>
          <w:rFonts w:ascii="Verdana" w:eastAsia="Verdana" w:hAnsi="Verdana" w:cs="Verdana"/>
          <w:b/>
          <w:sz w:val="22"/>
          <w:szCs w:val="22"/>
          <w:highlight w:val="white"/>
        </w:rPr>
      </w:pPr>
      <w:r w:rsidRPr="00501FC0">
        <w:rPr>
          <w:rFonts w:ascii="Verdana" w:hAnsi="Verdana" w:cs="Calibri Light"/>
          <w:b/>
          <w:bCs/>
          <w:sz w:val="22"/>
          <w:szCs w:val="22"/>
        </w:rPr>
        <w:t>Johannes Brahms</w:t>
      </w:r>
      <w:r w:rsidRPr="00501FC0">
        <w:rPr>
          <w:rFonts w:ascii="Verdana" w:eastAsia="Verdana" w:hAnsi="Verdana" w:cs="Verdana"/>
          <w:b/>
          <w:sz w:val="22"/>
          <w:szCs w:val="22"/>
          <w:highlight w:val="white"/>
        </w:rPr>
        <w:t xml:space="preserve"> (Hamburgo, Alemanha, 1833 – Viena, Áustria, 1897) e a obra</w:t>
      </w:r>
      <w:r w:rsidR="00B65BE0" w:rsidRPr="00501FC0">
        <w:rPr>
          <w:rFonts w:ascii="Verdana" w:eastAsia="Verdana" w:hAnsi="Verdana" w:cs="Verdana"/>
          <w:b/>
          <w:sz w:val="22"/>
          <w:szCs w:val="22"/>
          <w:highlight w:val="white"/>
        </w:rPr>
        <w:t xml:space="preserve"> </w:t>
      </w:r>
      <w:r w:rsidR="00B65BE0" w:rsidRPr="00501FC0">
        <w:rPr>
          <w:rFonts w:ascii="Verdana" w:eastAsia="Verdana" w:hAnsi="Verdana" w:cs="Verdana"/>
          <w:b/>
          <w:i/>
          <w:iCs/>
          <w:sz w:val="22"/>
          <w:szCs w:val="22"/>
          <w:highlight w:val="white"/>
        </w:rPr>
        <w:t>Concerto para violino e violoncelo em lá menor, op. 102, "Concerto Duplo"</w:t>
      </w:r>
      <w:r w:rsidRPr="00501FC0">
        <w:rPr>
          <w:rFonts w:ascii="Verdana" w:eastAsia="Verdana" w:hAnsi="Verdana" w:cs="Verdana"/>
          <w:b/>
          <w:sz w:val="22"/>
          <w:szCs w:val="22"/>
          <w:highlight w:val="white"/>
        </w:rPr>
        <w:t xml:space="preserve"> </w:t>
      </w:r>
      <w:r w:rsidRPr="00501FC0">
        <w:rPr>
          <w:rFonts w:ascii="Verdana" w:eastAsia="Verdana" w:hAnsi="Verdana" w:cs="Verdana"/>
          <w:b/>
          <w:sz w:val="22"/>
          <w:szCs w:val="22"/>
        </w:rPr>
        <w:t>(</w:t>
      </w:r>
      <w:r w:rsidR="00972EBB" w:rsidRPr="00501FC0">
        <w:rPr>
          <w:rFonts w:ascii="Verdana" w:eastAsia="Verdana" w:hAnsi="Verdana" w:cs="Verdana"/>
          <w:b/>
          <w:sz w:val="22"/>
          <w:szCs w:val="22"/>
        </w:rPr>
        <w:t>1887</w:t>
      </w:r>
      <w:r w:rsidRPr="00501FC0">
        <w:rPr>
          <w:rFonts w:ascii="Verdana" w:eastAsia="Verdana" w:hAnsi="Verdana" w:cs="Verdana"/>
          <w:b/>
          <w:sz w:val="22"/>
          <w:szCs w:val="22"/>
        </w:rPr>
        <w:t>)</w:t>
      </w:r>
    </w:p>
    <w:p w14:paraId="77D69CAC" w14:textId="77777777" w:rsidR="00281033" w:rsidRPr="00501FC0" w:rsidRDefault="00281033" w:rsidP="00281033">
      <w:pPr>
        <w:jc w:val="both"/>
        <w:rPr>
          <w:rFonts w:ascii="Verdana" w:hAnsi="Verdana"/>
          <w:color w:val="737373"/>
          <w:sz w:val="22"/>
          <w:szCs w:val="22"/>
          <w:shd w:val="clear" w:color="auto" w:fill="F4F1E9"/>
        </w:rPr>
      </w:pPr>
    </w:p>
    <w:p w14:paraId="02286370" w14:textId="229E52B1" w:rsidR="00281033" w:rsidRPr="00501FC0" w:rsidRDefault="0066701C" w:rsidP="00281033">
      <w:pPr>
        <w:jc w:val="both"/>
        <w:rPr>
          <w:rFonts w:ascii="Verdana" w:hAnsi="Verdana"/>
          <w:sz w:val="22"/>
          <w:szCs w:val="22"/>
        </w:rPr>
      </w:pPr>
      <w:r w:rsidRPr="00501FC0">
        <w:rPr>
          <w:rFonts w:ascii="Verdana" w:hAnsi="Verdana"/>
          <w:sz w:val="22"/>
          <w:szCs w:val="22"/>
        </w:rPr>
        <w:t>O </w:t>
      </w:r>
      <w:r w:rsidRPr="00501FC0">
        <w:rPr>
          <w:rFonts w:ascii="Verdana" w:hAnsi="Verdana"/>
          <w:i/>
          <w:iCs/>
          <w:sz w:val="22"/>
          <w:szCs w:val="22"/>
        </w:rPr>
        <w:t>Concerto Duplo</w:t>
      </w:r>
      <w:r w:rsidRPr="00501FC0">
        <w:rPr>
          <w:rFonts w:ascii="Verdana" w:hAnsi="Verdana"/>
          <w:sz w:val="22"/>
          <w:szCs w:val="22"/>
        </w:rPr>
        <w:t> de Brahms é o coroamento de uma trajetória marcada pela inventividade melódica, pela originalidade harmônica e rítmica, pela orquestração com um senso de medida incomum e pela capacidade de transformação de materiais temáticos, quase sempre sem perder a perspectiva que permite reconhecê-los, mesmo após longos percursos. Quando Schoenberg aponta compositores e características de suas criações, de que sua própria obra é tributária, refere-se a Brahms ressaltando “a irregularidade do número de compassos”, a “extensão e condensação de frases” e também a capacidade do compositor em conduzir cada figura “às suas últimas consequências”, sem “economizar, quando a clareza exige mais espaço”. Ao destacar outro traço importante da escritura brahmsiana – “economia e, no entanto, riqueza” –, Schoenberg aponta para um dos aspectos de maior relevo do </w:t>
      </w:r>
      <w:r w:rsidRPr="00501FC0">
        <w:rPr>
          <w:rFonts w:ascii="Verdana" w:hAnsi="Verdana"/>
          <w:i/>
          <w:iCs/>
          <w:sz w:val="22"/>
          <w:szCs w:val="22"/>
        </w:rPr>
        <w:t>Concerto Duplo</w:t>
      </w:r>
      <w:r w:rsidRPr="00501FC0">
        <w:rPr>
          <w:rFonts w:ascii="Verdana" w:hAnsi="Verdana"/>
          <w:sz w:val="22"/>
          <w:szCs w:val="22"/>
        </w:rPr>
        <w:t xml:space="preserve">. Última obra orquestral de Brahms, o op. 102 impressiona pelo virtuosismo – ao qual é estranha qualquer tentativa de meramente </w:t>
      </w:r>
      <w:r w:rsidRPr="00501FC0">
        <w:rPr>
          <w:rFonts w:ascii="Verdana" w:hAnsi="Verdana"/>
          <w:sz w:val="22"/>
          <w:szCs w:val="22"/>
        </w:rPr>
        <w:lastRenderedPageBreak/>
        <w:t>impressionar –, pela riqueza e consequência do diálogo estabelecido com um longo percurso composicional, pela rara capacidade do compositor em conduzir o discurso musical com unidade e diversidade.</w:t>
      </w:r>
    </w:p>
    <w:p w14:paraId="48A01D7F" w14:textId="77777777" w:rsidR="00A43CA7" w:rsidRPr="00501FC0" w:rsidRDefault="00A43CA7" w:rsidP="00281033">
      <w:pPr>
        <w:jc w:val="both"/>
        <w:rPr>
          <w:rFonts w:ascii="Verdana" w:hAnsi="Verdana"/>
          <w:sz w:val="22"/>
          <w:szCs w:val="22"/>
        </w:rPr>
      </w:pPr>
    </w:p>
    <w:p w14:paraId="2C792E8E" w14:textId="2E12CB51" w:rsidR="00A43CA7" w:rsidRPr="00501FC0" w:rsidRDefault="00A43CA7" w:rsidP="00A43CA7">
      <w:pPr>
        <w:jc w:val="both"/>
        <w:rPr>
          <w:rFonts w:ascii="Verdana" w:eastAsia="Verdana" w:hAnsi="Verdana" w:cs="Verdana"/>
          <w:b/>
          <w:sz w:val="22"/>
          <w:szCs w:val="22"/>
          <w:highlight w:val="white"/>
        </w:rPr>
      </w:pPr>
      <w:r w:rsidRPr="00501FC0">
        <w:rPr>
          <w:rFonts w:ascii="Verdana" w:hAnsi="Verdana" w:cs="Calibri Light"/>
          <w:b/>
          <w:bCs/>
          <w:sz w:val="22"/>
          <w:szCs w:val="22"/>
        </w:rPr>
        <w:t>Giacomo Puccini</w:t>
      </w:r>
      <w:r w:rsidRPr="00501FC0">
        <w:rPr>
          <w:rFonts w:ascii="Verdana" w:eastAsia="Verdana" w:hAnsi="Verdana" w:cs="Verdana"/>
          <w:b/>
          <w:sz w:val="22"/>
          <w:szCs w:val="22"/>
          <w:highlight w:val="white"/>
        </w:rPr>
        <w:t xml:space="preserve"> (Lucca, Itália, 1858 – Bruxelas, Bélgica, 1924) e a obra </w:t>
      </w:r>
      <w:r w:rsidR="0052137D" w:rsidRPr="00501FC0">
        <w:rPr>
          <w:rFonts w:ascii="Verdana" w:eastAsia="Verdana" w:hAnsi="Verdana" w:cs="Verdana"/>
          <w:b/>
          <w:i/>
          <w:iCs/>
          <w:sz w:val="22"/>
          <w:szCs w:val="22"/>
          <w:highlight w:val="white"/>
        </w:rPr>
        <w:t xml:space="preserve">Prelúdio </w:t>
      </w:r>
      <w:r w:rsidR="0052137D" w:rsidRPr="00501FC0">
        <w:rPr>
          <w:rFonts w:ascii="Verdana" w:eastAsia="Verdana" w:hAnsi="Verdana" w:cs="Verdana"/>
          <w:b/>
          <w:i/>
          <w:iCs/>
          <w:sz w:val="22"/>
          <w:szCs w:val="22"/>
        </w:rPr>
        <w:t>Sinfônico</w:t>
      </w:r>
      <w:r w:rsidRPr="00501FC0">
        <w:rPr>
          <w:rFonts w:ascii="Verdana" w:eastAsia="Verdana" w:hAnsi="Verdana" w:cs="Verdana"/>
          <w:b/>
          <w:sz w:val="22"/>
          <w:szCs w:val="22"/>
        </w:rPr>
        <w:t>(</w:t>
      </w:r>
      <w:r w:rsidR="00972EBB" w:rsidRPr="00501FC0">
        <w:rPr>
          <w:rFonts w:ascii="Verdana" w:eastAsia="Verdana" w:hAnsi="Verdana" w:cs="Verdana"/>
          <w:b/>
          <w:sz w:val="22"/>
          <w:szCs w:val="22"/>
        </w:rPr>
        <w:t>1882</w:t>
      </w:r>
      <w:r w:rsidRPr="00501FC0">
        <w:rPr>
          <w:rFonts w:ascii="Verdana" w:eastAsia="Verdana" w:hAnsi="Verdana" w:cs="Verdana"/>
          <w:b/>
          <w:sz w:val="22"/>
          <w:szCs w:val="22"/>
        </w:rPr>
        <w:t>)</w:t>
      </w:r>
    </w:p>
    <w:p w14:paraId="67F01613" w14:textId="77777777" w:rsidR="00662E23" w:rsidRPr="00501FC0" w:rsidRDefault="00662E23" w:rsidP="00A43CA7">
      <w:pPr>
        <w:jc w:val="both"/>
        <w:rPr>
          <w:rFonts w:ascii="Verdana" w:eastAsia="Verdana" w:hAnsi="Verdana" w:cs="Verdana"/>
          <w:b/>
          <w:sz w:val="22"/>
          <w:szCs w:val="22"/>
          <w:highlight w:val="white"/>
        </w:rPr>
      </w:pPr>
    </w:p>
    <w:p w14:paraId="0F383EF3" w14:textId="31A13FB7" w:rsidR="00662E23" w:rsidRPr="00501FC0" w:rsidRDefault="00662E23" w:rsidP="00A43CA7">
      <w:pPr>
        <w:jc w:val="both"/>
        <w:rPr>
          <w:rFonts w:ascii="Verdana" w:eastAsia="Verdana" w:hAnsi="Verdana" w:cs="Verdana"/>
          <w:b/>
          <w:sz w:val="22"/>
          <w:szCs w:val="22"/>
          <w:highlight w:val="white"/>
        </w:rPr>
      </w:pPr>
      <w:r w:rsidRPr="00501FC0">
        <w:rPr>
          <w:rFonts w:ascii="Verdana" w:hAnsi="Verdana"/>
          <w:sz w:val="22"/>
          <w:szCs w:val="22"/>
        </w:rPr>
        <w:t xml:space="preserve">Em 1880, ainda longe de </w:t>
      </w:r>
      <w:proofErr w:type="gramStart"/>
      <w:r w:rsidRPr="00501FC0">
        <w:rPr>
          <w:rFonts w:ascii="Verdana" w:hAnsi="Verdana"/>
          <w:sz w:val="22"/>
          <w:szCs w:val="22"/>
        </w:rPr>
        <w:t>suceder</w:t>
      </w:r>
      <w:proofErr w:type="gramEnd"/>
      <w:r w:rsidRPr="00501FC0">
        <w:rPr>
          <w:rFonts w:ascii="Verdana" w:hAnsi="Verdana"/>
          <w:sz w:val="22"/>
          <w:szCs w:val="22"/>
        </w:rPr>
        <w:t xml:space="preserve"> Verdi como o nome mais importante da ópera italiana em seu tempo, o jovem e promissor Giacomo Puccini, então com 22 anos, ingressa no famoso Conservatório de Milão para dar continuidade aos seus estudos em composição. Sua primeira ópera, </w:t>
      </w:r>
      <w:r w:rsidRPr="00501FC0">
        <w:rPr>
          <w:rFonts w:ascii="Verdana" w:hAnsi="Verdana"/>
          <w:i/>
          <w:iCs/>
          <w:sz w:val="22"/>
          <w:szCs w:val="22"/>
        </w:rPr>
        <w:t xml:space="preserve">Le </w:t>
      </w:r>
      <w:proofErr w:type="spellStart"/>
      <w:r w:rsidRPr="00501FC0">
        <w:rPr>
          <w:rFonts w:ascii="Verdana" w:hAnsi="Verdana"/>
          <w:i/>
          <w:iCs/>
          <w:sz w:val="22"/>
          <w:szCs w:val="22"/>
        </w:rPr>
        <w:t>Villi</w:t>
      </w:r>
      <w:proofErr w:type="spellEnd"/>
      <w:r w:rsidRPr="00501FC0">
        <w:rPr>
          <w:rFonts w:ascii="Verdana" w:hAnsi="Verdana"/>
          <w:i/>
          <w:iCs/>
          <w:sz w:val="22"/>
          <w:szCs w:val="22"/>
        </w:rPr>
        <w:t> </w:t>
      </w:r>
      <w:r w:rsidRPr="00501FC0">
        <w:rPr>
          <w:rFonts w:ascii="Verdana" w:hAnsi="Verdana"/>
          <w:sz w:val="22"/>
          <w:szCs w:val="22"/>
        </w:rPr>
        <w:t>(As Fadas), só viria a estrear quatro anos mais tarde, e seu primeiro grande sucesso, </w:t>
      </w:r>
      <w:r w:rsidRPr="00501FC0">
        <w:rPr>
          <w:rFonts w:ascii="Verdana" w:hAnsi="Verdana"/>
          <w:i/>
          <w:iCs/>
          <w:sz w:val="22"/>
          <w:szCs w:val="22"/>
        </w:rPr>
        <w:t>Manon Lescaut</w:t>
      </w:r>
      <w:r w:rsidRPr="00501FC0">
        <w:rPr>
          <w:rFonts w:ascii="Verdana" w:hAnsi="Verdana"/>
          <w:sz w:val="22"/>
          <w:szCs w:val="22"/>
        </w:rPr>
        <w:t>, apenas em 1893. Por ter nascido em uma família de compositores especialistas em música sacra, a maioria das criações de Puccini até ali prezava pela verve religiosa, mas a chegada ao conservatório marca um ponto de virada. Finalizado nesses anos de estudante, o </w:t>
      </w:r>
      <w:r w:rsidRPr="00501FC0">
        <w:rPr>
          <w:rFonts w:ascii="Verdana" w:hAnsi="Verdana"/>
          <w:i/>
          <w:iCs/>
          <w:sz w:val="22"/>
          <w:szCs w:val="22"/>
        </w:rPr>
        <w:t>Prelúdio Sinfônico</w:t>
      </w:r>
      <w:r w:rsidRPr="00501FC0">
        <w:rPr>
          <w:rFonts w:ascii="Verdana" w:hAnsi="Verdana"/>
          <w:sz w:val="22"/>
          <w:szCs w:val="22"/>
        </w:rPr>
        <w:t> (bem como o </w:t>
      </w:r>
      <w:r w:rsidRPr="00501FC0">
        <w:rPr>
          <w:rFonts w:ascii="Verdana" w:hAnsi="Verdana"/>
          <w:i/>
          <w:iCs/>
          <w:sz w:val="22"/>
          <w:szCs w:val="22"/>
        </w:rPr>
        <w:t>Capricho Sinfônico</w:t>
      </w:r>
      <w:r w:rsidRPr="00501FC0">
        <w:rPr>
          <w:rFonts w:ascii="Verdana" w:hAnsi="Verdana"/>
          <w:sz w:val="22"/>
          <w:szCs w:val="22"/>
        </w:rPr>
        <w:t>, escrito na mesma época) chama a atenção pela clara influência wagneriana – de fato, como muitos críticos apontam, sua abertura lembra fortemente o prelúdio de </w:t>
      </w:r>
      <w:proofErr w:type="spellStart"/>
      <w:r w:rsidRPr="00501FC0">
        <w:rPr>
          <w:rFonts w:ascii="Verdana" w:hAnsi="Verdana"/>
          <w:i/>
          <w:iCs/>
          <w:sz w:val="22"/>
          <w:szCs w:val="22"/>
        </w:rPr>
        <w:t>Lohengrin</w:t>
      </w:r>
      <w:proofErr w:type="spellEnd"/>
      <w:r w:rsidRPr="00501FC0">
        <w:rPr>
          <w:rFonts w:ascii="Verdana" w:hAnsi="Verdana"/>
          <w:sz w:val="22"/>
          <w:szCs w:val="22"/>
        </w:rPr>
        <w:t>. Entretanto, também encontramos aqui elementos que se tornariam assinaturas da música de Puccini nas décadas seguintes, especialmente o uso de cadências. Apresentado pela primeira vez em um concerto de estudantes em 1892, o </w:t>
      </w:r>
      <w:r w:rsidRPr="00501FC0">
        <w:rPr>
          <w:rFonts w:ascii="Verdana" w:hAnsi="Verdana"/>
          <w:i/>
          <w:iCs/>
          <w:sz w:val="22"/>
          <w:szCs w:val="22"/>
        </w:rPr>
        <w:t>Prelúdio </w:t>
      </w:r>
      <w:r w:rsidRPr="00501FC0">
        <w:rPr>
          <w:rFonts w:ascii="Verdana" w:hAnsi="Verdana"/>
          <w:sz w:val="22"/>
          <w:szCs w:val="22"/>
        </w:rPr>
        <w:t>é aberto com instrumentos de sopro, logo acompanhados por cordas que, gradualmente, se encaminham para um clímax, concluindo em um fechamento suave.</w:t>
      </w:r>
    </w:p>
    <w:p w14:paraId="5270DE46" w14:textId="77777777" w:rsidR="0052137D" w:rsidRPr="00501FC0" w:rsidRDefault="0052137D" w:rsidP="00A43CA7">
      <w:pPr>
        <w:jc w:val="both"/>
        <w:rPr>
          <w:rFonts w:ascii="Verdana" w:eastAsia="Verdana" w:hAnsi="Verdana" w:cs="Verdana"/>
          <w:b/>
          <w:sz w:val="22"/>
          <w:szCs w:val="22"/>
          <w:highlight w:val="white"/>
        </w:rPr>
      </w:pPr>
    </w:p>
    <w:p w14:paraId="34D12F1F" w14:textId="7C271F0F" w:rsidR="0052137D" w:rsidRPr="00501FC0" w:rsidRDefault="0052137D" w:rsidP="0052137D">
      <w:pPr>
        <w:jc w:val="both"/>
        <w:rPr>
          <w:rFonts w:ascii="Verdana" w:eastAsia="Verdana" w:hAnsi="Verdana" w:cs="Verdana"/>
          <w:b/>
          <w:sz w:val="22"/>
          <w:szCs w:val="22"/>
          <w:highlight w:val="white"/>
        </w:rPr>
      </w:pPr>
      <w:proofErr w:type="spellStart"/>
      <w:r w:rsidRPr="00501FC0">
        <w:rPr>
          <w:rFonts w:ascii="Verdana" w:hAnsi="Verdana" w:cs="Calibri Light"/>
          <w:b/>
          <w:bCs/>
          <w:sz w:val="22"/>
          <w:szCs w:val="22"/>
        </w:rPr>
        <w:t>Ottorino</w:t>
      </w:r>
      <w:proofErr w:type="spellEnd"/>
      <w:r w:rsidRPr="00501FC0">
        <w:rPr>
          <w:rFonts w:ascii="Verdana" w:hAnsi="Verdana" w:cs="Calibri Light"/>
          <w:b/>
          <w:bCs/>
          <w:sz w:val="22"/>
          <w:szCs w:val="22"/>
        </w:rPr>
        <w:t xml:space="preserve"> </w:t>
      </w:r>
      <w:proofErr w:type="spellStart"/>
      <w:r w:rsidRPr="00501FC0">
        <w:rPr>
          <w:rFonts w:ascii="Verdana" w:hAnsi="Verdana" w:cs="Calibri Light"/>
          <w:b/>
          <w:bCs/>
          <w:sz w:val="22"/>
          <w:szCs w:val="22"/>
        </w:rPr>
        <w:t>Respighi</w:t>
      </w:r>
      <w:proofErr w:type="spellEnd"/>
      <w:r w:rsidRPr="00501FC0">
        <w:rPr>
          <w:rFonts w:ascii="Verdana" w:eastAsia="Verdana" w:hAnsi="Verdana" w:cs="Verdana"/>
          <w:b/>
          <w:sz w:val="22"/>
          <w:szCs w:val="22"/>
          <w:highlight w:val="white"/>
        </w:rPr>
        <w:t xml:space="preserve"> (</w:t>
      </w:r>
      <w:r w:rsidR="00B203E9" w:rsidRPr="00501FC0">
        <w:rPr>
          <w:rFonts w:ascii="Verdana" w:eastAsia="Verdana" w:hAnsi="Verdana" w:cs="Verdana"/>
          <w:b/>
          <w:sz w:val="22"/>
          <w:szCs w:val="22"/>
          <w:highlight w:val="white"/>
        </w:rPr>
        <w:t>Bolonha</w:t>
      </w:r>
      <w:r w:rsidRPr="00501FC0">
        <w:rPr>
          <w:rFonts w:ascii="Verdana" w:eastAsia="Verdana" w:hAnsi="Verdana" w:cs="Verdana"/>
          <w:b/>
          <w:sz w:val="22"/>
          <w:szCs w:val="22"/>
          <w:highlight w:val="white"/>
        </w:rPr>
        <w:t>, Itália, 18</w:t>
      </w:r>
      <w:r w:rsidR="00B203E9" w:rsidRPr="00501FC0">
        <w:rPr>
          <w:rFonts w:ascii="Verdana" w:eastAsia="Verdana" w:hAnsi="Verdana" w:cs="Verdana"/>
          <w:b/>
          <w:sz w:val="22"/>
          <w:szCs w:val="22"/>
          <w:highlight w:val="white"/>
        </w:rPr>
        <w:t>79</w:t>
      </w:r>
      <w:r w:rsidRPr="00501FC0">
        <w:rPr>
          <w:rFonts w:ascii="Verdana" w:eastAsia="Verdana" w:hAnsi="Verdana" w:cs="Verdana"/>
          <w:b/>
          <w:sz w:val="22"/>
          <w:szCs w:val="22"/>
          <w:highlight w:val="white"/>
        </w:rPr>
        <w:t xml:space="preserve"> – </w:t>
      </w:r>
      <w:r w:rsidR="00B203E9" w:rsidRPr="00501FC0">
        <w:rPr>
          <w:rFonts w:ascii="Verdana" w:eastAsia="Verdana" w:hAnsi="Verdana" w:cs="Verdana"/>
          <w:b/>
          <w:sz w:val="22"/>
          <w:szCs w:val="22"/>
          <w:highlight w:val="white"/>
        </w:rPr>
        <w:t>Roma</w:t>
      </w:r>
      <w:r w:rsidRPr="00501FC0">
        <w:rPr>
          <w:rFonts w:ascii="Verdana" w:eastAsia="Verdana" w:hAnsi="Verdana" w:cs="Verdana"/>
          <w:b/>
          <w:sz w:val="22"/>
          <w:szCs w:val="22"/>
          <w:highlight w:val="white"/>
        </w:rPr>
        <w:t xml:space="preserve">, </w:t>
      </w:r>
      <w:r w:rsidR="00B203E9" w:rsidRPr="00501FC0">
        <w:rPr>
          <w:rFonts w:ascii="Verdana" w:eastAsia="Verdana" w:hAnsi="Verdana" w:cs="Verdana"/>
          <w:b/>
          <w:sz w:val="22"/>
          <w:szCs w:val="22"/>
          <w:highlight w:val="white"/>
        </w:rPr>
        <w:t>Itália</w:t>
      </w:r>
      <w:r w:rsidRPr="00501FC0">
        <w:rPr>
          <w:rFonts w:ascii="Verdana" w:eastAsia="Verdana" w:hAnsi="Verdana" w:cs="Verdana"/>
          <w:b/>
          <w:sz w:val="22"/>
          <w:szCs w:val="22"/>
          <w:highlight w:val="white"/>
        </w:rPr>
        <w:t>, 19</w:t>
      </w:r>
      <w:r w:rsidR="00B203E9" w:rsidRPr="00501FC0">
        <w:rPr>
          <w:rFonts w:ascii="Verdana" w:eastAsia="Verdana" w:hAnsi="Verdana" w:cs="Verdana"/>
          <w:b/>
          <w:sz w:val="22"/>
          <w:szCs w:val="22"/>
          <w:highlight w:val="white"/>
        </w:rPr>
        <w:t>36</w:t>
      </w:r>
      <w:r w:rsidRPr="00501FC0">
        <w:rPr>
          <w:rFonts w:ascii="Verdana" w:eastAsia="Verdana" w:hAnsi="Verdana" w:cs="Verdana"/>
          <w:b/>
          <w:sz w:val="22"/>
          <w:szCs w:val="22"/>
          <w:highlight w:val="white"/>
        </w:rPr>
        <w:t xml:space="preserve">) e a obra </w:t>
      </w:r>
      <w:r w:rsidR="00B203E9" w:rsidRPr="00501FC0">
        <w:rPr>
          <w:rFonts w:ascii="Verdana" w:eastAsia="Verdana" w:hAnsi="Verdana" w:cs="Verdana"/>
          <w:b/>
          <w:i/>
          <w:iCs/>
          <w:sz w:val="22"/>
          <w:szCs w:val="22"/>
          <w:highlight w:val="white"/>
        </w:rPr>
        <w:t xml:space="preserve">Pinheiros de </w:t>
      </w:r>
      <w:r w:rsidR="00B203E9" w:rsidRPr="00501FC0">
        <w:rPr>
          <w:rFonts w:ascii="Verdana" w:eastAsia="Verdana" w:hAnsi="Verdana" w:cs="Verdana"/>
          <w:b/>
          <w:i/>
          <w:iCs/>
          <w:sz w:val="22"/>
          <w:szCs w:val="22"/>
        </w:rPr>
        <w:t>Roma</w:t>
      </w:r>
      <w:r w:rsidR="00972EBB" w:rsidRPr="00501FC0">
        <w:rPr>
          <w:rFonts w:ascii="Verdana" w:eastAsia="Verdana" w:hAnsi="Verdana" w:cs="Verdana"/>
          <w:b/>
          <w:i/>
          <w:iCs/>
          <w:sz w:val="22"/>
          <w:szCs w:val="22"/>
        </w:rPr>
        <w:t xml:space="preserve"> </w:t>
      </w:r>
      <w:r w:rsidRPr="00501FC0">
        <w:rPr>
          <w:rFonts w:ascii="Verdana" w:eastAsia="Verdana" w:hAnsi="Verdana" w:cs="Verdana"/>
          <w:b/>
          <w:sz w:val="22"/>
          <w:szCs w:val="22"/>
        </w:rPr>
        <w:t>(</w:t>
      </w:r>
      <w:r w:rsidR="00972EBB" w:rsidRPr="00501FC0">
        <w:rPr>
          <w:rFonts w:ascii="Verdana" w:eastAsia="Verdana" w:hAnsi="Verdana" w:cs="Verdana"/>
          <w:b/>
          <w:sz w:val="22"/>
          <w:szCs w:val="22"/>
        </w:rPr>
        <w:t>1923/1924</w:t>
      </w:r>
      <w:r w:rsidRPr="00501FC0">
        <w:rPr>
          <w:rFonts w:ascii="Verdana" w:eastAsia="Verdana" w:hAnsi="Verdana" w:cs="Verdana"/>
          <w:b/>
          <w:sz w:val="22"/>
          <w:szCs w:val="22"/>
        </w:rPr>
        <w:t>)</w:t>
      </w:r>
    </w:p>
    <w:p w14:paraId="1BD77C88" w14:textId="77777777" w:rsidR="0052137D" w:rsidRPr="00501FC0" w:rsidRDefault="0052137D" w:rsidP="00A43CA7">
      <w:pPr>
        <w:jc w:val="both"/>
        <w:rPr>
          <w:rFonts w:ascii="Verdana" w:eastAsia="Verdana" w:hAnsi="Verdana" w:cs="Verdana"/>
          <w:b/>
          <w:sz w:val="22"/>
          <w:szCs w:val="22"/>
          <w:highlight w:val="white"/>
        </w:rPr>
      </w:pPr>
    </w:p>
    <w:p w14:paraId="1004790A" w14:textId="77777777" w:rsidR="00D56127" w:rsidRPr="00501FC0" w:rsidRDefault="00D56127" w:rsidP="00D56127">
      <w:pPr>
        <w:spacing w:before="240"/>
        <w:jc w:val="both"/>
        <w:rPr>
          <w:rFonts w:ascii="Verdana" w:eastAsia="Times New Roman" w:hAnsi="Verdana" w:cs="Times New Roman"/>
          <w:sz w:val="22"/>
          <w:szCs w:val="22"/>
          <w:lang w:eastAsia="pt-BR"/>
        </w:rPr>
      </w:pPr>
      <w:r w:rsidRPr="00501FC0">
        <w:rPr>
          <w:rFonts w:ascii="Verdana" w:eastAsia="Times New Roman" w:hAnsi="Verdana" w:cs="Calibri"/>
          <w:color w:val="000000"/>
          <w:sz w:val="22"/>
          <w:szCs w:val="22"/>
          <w:lang w:eastAsia="pt-BR"/>
        </w:rPr>
        <w:t xml:space="preserve">Numa Itália sufocada pelo fascismo, que permitia apenas a exaltação das tradições e cerceava a livre criação musical; e num cenário musical preponderantemente operístico, “a geração de oitenta” – à qual pertenceu </w:t>
      </w:r>
      <w:proofErr w:type="spellStart"/>
      <w:r w:rsidRPr="00501FC0">
        <w:rPr>
          <w:rFonts w:ascii="Verdana" w:eastAsia="Times New Roman" w:hAnsi="Verdana" w:cs="Calibri"/>
          <w:color w:val="000000"/>
          <w:sz w:val="22"/>
          <w:szCs w:val="22"/>
          <w:lang w:eastAsia="pt-BR"/>
        </w:rPr>
        <w:t>Respighi</w:t>
      </w:r>
      <w:proofErr w:type="spellEnd"/>
      <w:r w:rsidRPr="00501FC0">
        <w:rPr>
          <w:rFonts w:ascii="Verdana" w:eastAsia="Times New Roman" w:hAnsi="Verdana" w:cs="Calibri"/>
          <w:color w:val="000000"/>
          <w:sz w:val="22"/>
          <w:szCs w:val="22"/>
          <w:lang w:eastAsia="pt-BR"/>
        </w:rPr>
        <w:t xml:space="preserve"> – surgiu e se manteve na luta pela renovação do gosto musical italiano.</w:t>
      </w:r>
    </w:p>
    <w:p w14:paraId="16A41CA6" w14:textId="77777777" w:rsidR="00D56127" w:rsidRPr="00501FC0" w:rsidRDefault="00D56127" w:rsidP="00D56127">
      <w:pPr>
        <w:spacing w:before="240"/>
        <w:jc w:val="both"/>
        <w:rPr>
          <w:rFonts w:ascii="Verdana" w:eastAsia="Times New Roman" w:hAnsi="Verdana" w:cs="Times New Roman"/>
          <w:sz w:val="22"/>
          <w:szCs w:val="22"/>
          <w:lang w:eastAsia="pt-BR"/>
        </w:rPr>
      </w:pPr>
      <w:proofErr w:type="spellStart"/>
      <w:r w:rsidRPr="00501FC0">
        <w:rPr>
          <w:rFonts w:ascii="Verdana" w:eastAsia="Times New Roman" w:hAnsi="Verdana" w:cs="Calibri"/>
          <w:color w:val="000000"/>
          <w:sz w:val="22"/>
          <w:szCs w:val="22"/>
          <w:lang w:eastAsia="pt-BR"/>
        </w:rPr>
        <w:t>Ottorino</w:t>
      </w:r>
      <w:proofErr w:type="spellEnd"/>
      <w:r w:rsidRPr="00501FC0">
        <w:rPr>
          <w:rFonts w:ascii="Verdana" w:eastAsia="Times New Roman" w:hAnsi="Verdana" w:cs="Calibri"/>
          <w:color w:val="000000"/>
          <w:sz w:val="22"/>
          <w:szCs w:val="22"/>
          <w:lang w:eastAsia="pt-BR"/>
        </w:rPr>
        <w:t xml:space="preserve"> </w:t>
      </w:r>
      <w:proofErr w:type="spellStart"/>
      <w:r w:rsidRPr="00501FC0">
        <w:rPr>
          <w:rFonts w:ascii="Verdana" w:eastAsia="Times New Roman" w:hAnsi="Verdana" w:cs="Calibri"/>
          <w:color w:val="000000"/>
          <w:sz w:val="22"/>
          <w:szCs w:val="22"/>
          <w:lang w:eastAsia="pt-BR"/>
        </w:rPr>
        <w:t>Respighi</w:t>
      </w:r>
      <w:proofErr w:type="spellEnd"/>
      <w:r w:rsidRPr="00501FC0">
        <w:rPr>
          <w:rFonts w:ascii="Verdana" w:eastAsia="Times New Roman" w:hAnsi="Verdana" w:cs="Calibri"/>
          <w:color w:val="000000"/>
          <w:sz w:val="22"/>
          <w:szCs w:val="22"/>
          <w:lang w:eastAsia="pt-BR"/>
        </w:rPr>
        <w:t xml:space="preserve"> estudou orquestração com </w:t>
      </w:r>
      <w:proofErr w:type="spellStart"/>
      <w:r w:rsidRPr="00501FC0">
        <w:rPr>
          <w:rFonts w:ascii="Verdana" w:eastAsia="Times New Roman" w:hAnsi="Verdana" w:cs="Calibri"/>
          <w:color w:val="000000"/>
          <w:sz w:val="22"/>
          <w:szCs w:val="22"/>
          <w:lang w:eastAsia="pt-BR"/>
        </w:rPr>
        <w:t>Rimsky-Korsakov</w:t>
      </w:r>
      <w:proofErr w:type="spellEnd"/>
      <w:r w:rsidRPr="00501FC0">
        <w:rPr>
          <w:rFonts w:ascii="Verdana" w:eastAsia="Times New Roman" w:hAnsi="Verdana" w:cs="Calibri"/>
          <w:color w:val="000000"/>
          <w:sz w:val="22"/>
          <w:szCs w:val="22"/>
          <w:lang w:eastAsia="pt-BR"/>
        </w:rPr>
        <w:t xml:space="preserve">, composição com Max </w:t>
      </w:r>
      <w:proofErr w:type="spellStart"/>
      <w:r w:rsidRPr="00501FC0">
        <w:rPr>
          <w:rFonts w:ascii="Verdana" w:eastAsia="Times New Roman" w:hAnsi="Verdana" w:cs="Calibri"/>
          <w:color w:val="000000"/>
          <w:sz w:val="22"/>
          <w:szCs w:val="22"/>
          <w:lang w:eastAsia="pt-BR"/>
        </w:rPr>
        <w:t>Bruch</w:t>
      </w:r>
      <w:proofErr w:type="spellEnd"/>
      <w:r w:rsidRPr="00501FC0">
        <w:rPr>
          <w:rFonts w:ascii="Verdana" w:eastAsia="Times New Roman" w:hAnsi="Verdana" w:cs="Calibri"/>
          <w:color w:val="000000"/>
          <w:sz w:val="22"/>
          <w:szCs w:val="22"/>
          <w:lang w:eastAsia="pt-BR"/>
        </w:rPr>
        <w:t xml:space="preserve"> e deixou-se influenciar por Debussy e Richard Strauss. Sua poética tentava amenizar o verismo triunfante, articulando-o com as tradições musicais (velhos modos de cantochão, música italiana dos séculos XVI e XVIII), com a influência de algumas novas correntes e o espírito reformista. Acabou por criar uma espécie de mistura pós-romântica e impressionista, de tendência neoclássica. Sua produção desafia uma linha classificatória.</w:t>
      </w:r>
    </w:p>
    <w:p w14:paraId="30EBBFA2" w14:textId="77777777" w:rsidR="00D56127" w:rsidRPr="00501FC0" w:rsidRDefault="00D56127" w:rsidP="00D56127">
      <w:pPr>
        <w:spacing w:before="240" w:after="240"/>
        <w:jc w:val="both"/>
        <w:rPr>
          <w:rFonts w:ascii="Verdana" w:eastAsia="Times New Roman" w:hAnsi="Verdana" w:cs="Times New Roman"/>
          <w:sz w:val="22"/>
          <w:szCs w:val="22"/>
          <w:lang w:eastAsia="pt-BR"/>
        </w:rPr>
      </w:pPr>
      <w:r w:rsidRPr="00501FC0">
        <w:rPr>
          <w:rFonts w:ascii="Verdana" w:eastAsia="Times New Roman" w:hAnsi="Verdana" w:cs="Calibri"/>
          <w:i/>
          <w:iCs/>
          <w:color w:val="000000"/>
          <w:sz w:val="22"/>
          <w:szCs w:val="22"/>
          <w:lang w:eastAsia="pt-BR"/>
        </w:rPr>
        <w:t>Fontes de Roma</w:t>
      </w:r>
      <w:r w:rsidRPr="00501FC0">
        <w:rPr>
          <w:rFonts w:ascii="Verdana" w:eastAsia="Times New Roman" w:hAnsi="Verdana" w:cs="Calibri"/>
          <w:color w:val="000000"/>
          <w:sz w:val="22"/>
          <w:szCs w:val="22"/>
          <w:lang w:eastAsia="pt-BR"/>
        </w:rPr>
        <w:t xml:space="preserve">, </w:t>
      </w:r>
      <w:r w:rsidRPr="00501FC0">
        <w:rPr>
          <w:rFonts w:ascii="Verdana" w:eastAsia="Times New Roman" w:hAnsi="Verdana" w:cs="Calibri"/>
          <w:i/>
          <w:iCs/>
          <w:color w:val="000000"/>
          <w:sz w:val="22"/>
          <w:szCs w:val="22"/>
          <w:lang w:eastAsia="pt-BR"/>
        </w:rPr>
        <w:t>Pinheiros de Roma</w:t>
      </w:r>
      <w:r w:rsidRPr="00501FC0">
        <w:rPr>
          <w:rFonts w:ascii="Verdana" w:eastAsia="Times New Roman" w:hAnsi="Verdana" w:cs="Calibri"/>
          <w:color w:val="000000"/>
          <w:sz w:val="22"/>
          <w:szCs w:val="22"/>
          <w:lang w:eastAsia="pt-BR"/>
        </w:rPr>
        <w:t xml:space="preserve"> e </w:t>
      </w:r>
      <w:r w:rsidRPr="00501FC0">
        <w:rPr>
          <w:rFonts w:ascii="Verdana" w:eastAsia="Times New Roman" w:hAnsi="Verdana" w:cs="Calibri"/>
          <w:i/>
          <w:iCs/>
          <w:color w:val="000000"/>
          <w:sz w:val="22"/>
          <w:szCs w:val="22"/>
          <w:lang w:eastAsia="pt-BR"/>
        </w:rPr>
        <w:t>Festas Romanas</w:t>
      </w:r>
      <w:r w:rsidRPr="00501FC0">
        <w:rPr>
          <w:rFonts w:ascii="Verdana" w:eastAsia="Times New Roman" w:hAnsi="Verdana" w:cs="Calibri"/>
          <w:color w:val="000000"/>
          <w:sz w:val="22"/>
          <w:szCs w:val="22"/>
          <w:lang w:eastAsia="pt-BR"/>
        </w:rPr>
        <w:t xml:space="preserve"> compõem a trilogia romana. Os três poemas sinfônicos, gênero de grande destaque em </w:t>
      </w:r>
      <w:proofErr w:type="spellStart"/>
      <w:r w:rsidRPr="00501FC0">
        <w:rPr>
          <w:rFonts w:ascii="Verdana" w:eastAsia="Times New Roman" w:hAnsi="Verdana" w:cs="Calibri"/>
          <w:color w:val="000000"/>
          <w:sz w:val="22"/>
          <w:szCs w:val="22"/>
          <w:lang w:eastAsia="pt-BR"/>
        </w:rPr>
        <w:t>Respighi</w:t>
      </w:r>
      <w:proofErr w:type="spellEnd"/>
      <w:r w:rsidRPr="00501FC0">
        <w:rPr>
          <w:rFonts w:ascii="Verdana" w:eastAsia="Times New Roman" w:hAnsi="Verdana" w:cs="Calibri"/>
          <w:color w:val="000000"/>
          <w:sz w:val="22"/>
          <w:szCs w:val="22"/>
          <w:lang w:eastAsia="pt-BR"/>
        </w:rPr>
        <w:t>, evidenciam suas características – a esplêndida orquestração e a elegância e riqueza da escrita, o refinamento de harmonia e timbre – que contribuíram para a conformação de um modelo italiano de poema sinfônico.</w:t>
      </w:r>
    </w:p>
    <w:p w14:paraId="0EE34065" w14:textId="0D6628B3" w:rsidR="00A32F93" w:rsidRPr="00501FC0" w:rsidRDefault="00A32F93" w:rsidP="00281033">
      <w:pPr>
        <w:jc w:val="both"/>
        <w:rPr>
          <w:rFonts w:ascii="Verdana" w:eastAsia="Verdana" w:hAnsi="Verdana" w:cs="Verdana"/>
          <w:b/>
          <w:bCs/>
          <w:sz w:val="22"/>
          <w:szCs w:val="22"/>
        </w:rPr>
      </w:pPr>
      <w:r w:rsidRPr="00501FC0">
        <w:rPr>
          <w:rFonts w:ascii="Verdana" w:hAnsi="Verdana"/>
          <w:i/>
          <w:iCs/>
          <w:sz w:val="22"/>
          <w:szCs w:val="22"/>
        </w:rPr>
        <w:t>Pinheiros de Roma</w:t>
      </w:r>
      <w:r w:rsidRPr="00501FC0">
        <w:rPr>
          <w:rFonts w:ascii="Verdana" w:hAnsi="Verdana"/>
          <w:sz w:val="22"/>
          <w:szCs w:val="22"/>
        </w:rPr>
        <w:t xml:space="preserve">, a obra mais conhecida de Otorrino </w:t>
      </w:r>
      <w:proofErr w:type="spellStart"/>
      <w:r w:rsidRPr="00501FC0">
        <w:rPr>
          <w:rFonts w:ascii="Verdana" w:hAnsi="Verdana"/>
          <w:sz w:val="22"/>
          <w:szCs w:val="22"/>
        </w:rPr>
        <w:t>Respighi</w:t>
      </w:r>
      <w:proofErr w:type="spellEnd"/>
      <w:r w:rsidRPr="00501FC0">
        <w:rPr>
          <w:rFonts w:ascii="Verdana" w:hAnsi="Verdana"/>
          <w:sz w:val="22"/>
          <w:szCs w:val="22"/>
        </w:rPr>
        <w:t>, divide-se em quatro partes executadas sem interrupção – um movimento vivo, dois lentos e um em ritmo de marcha. Escrito em 1923, esse poema sinfônico sugere uma reconstrução de impressões visuais e sonoras de diferentes regiões de Roma. A própria partitura faz algumas alusões a isso. As quatro partes são: </w:t>
      </w:r>
      <w:r w:rsidRPr="00501FC0">
        <w:rPr>
          <w:rFonts w:ascii="Verdana" w:hAnsi="Verdana"/>
          <w:i/>
          <w:iCs/>
          <w:sz w:val="22"/>
          <w:szCs w:val="22"/>
        </w:rPr>
        <w:t>Pinheiros da Villa Borghese</w:t>
      </w:r>
      <w:r w:rsidRPr="00501FC0">
        <w:rPr>
          <w:rFonts w:ascii="Verdana" w:hAnsi="Verdana"/>
          <w:sz w:val="22"/>
          <w:szCs w:val="22"/>
        </w:rPr>
        <w:t>, </w:t>
      </w:r>
      <w:r w:rsidRPr="00501FC0">
        <w:rPr>
          <w:rFonts w:ascii="Verdana" w:hAnsi="Verdana"/>
          <w:i/>
          <w:iCs/>
          <w:sz w:val="22"/>
          <w:szCs w:val="22"/>
        </w:rPr>
        <w:t>Pinheiros próximos a uma catacumba</w:t>
      </w:r>
      <w:r w:rsidRPr="00501FC0">
        <w:rPr>
          <w:rFonts w:ascii="Verdana" w:hAnsi="Verdana"/>
          <w:sz w:val="22"/>
          <w:szCs w:val="22"/>
        </w:rPr>
        <w:t>, </w:t>
      </w:r>
      <w:proofErr w:type="gramStart"/>
      <w:r w:rsidRPr="00501FC0">
        <w:rPr>
          <w:rFonts w:ascii="Verdana" w:hAnsi="Verdana"/>
          <w:i/>
          <w:iCs/>
          <w:sz w:val="22"/>
          <w:szCs w:val="22"/>
        </w:rPr>
        <w:t>Os</w:t>
      </w:r>
      <w:proofErr w:type="gramEnd"/>
      <w:r w:rsidRPr="00501FC0">
        <w:rPr>
          <w:rFonts w:ascii="Verdana" w:hAnsi="Verdana"/>
          <w:i/>
          <w:iCs/>
          <w:sz w:val="22"/>
          <w:szCs w:val="22"/>
        </w:rPr>
        <w:t xml:space="preserve"> pinheiros do </w:t>
      </w:r>
      <w:proofErr w:type="spellStart"/>
      <w:r w:rsidRPr="00501FC0">
        <w:rPr>
          <w:rFonts w:ascii="Verdana" w:hAnsi="Verdana"/>
          <w:i/>
          <w:iCs/>
          <w:sz w:val="22"/>
          <w:szCs w:val="22"/>
        </w:rPr>
        <w:t>Janículo</w:t>
      </w:r>
      <w:proofErr w:type="spellEnd"/>
      <w:r w:rsidRPr="00501FC0">
        <w:rPr>
          <w:rFonts w:ascii="Verdana" w:hAnsi="Verdana"/>
          <w:sz w:val="22"/>
          <w:szCs w:val="22"/>
        </w:rPr>
        <w:t> e </w:t>
      </w:r>
      <w:r w:rsidRPr="00501FC0">
        <w:rPr>
          <w:rFonts w:ascii="Verdana" w:hAnsi="Verdana"/>
          <w:i/>
          <w:iCs/>
          <w:sz w:val="22"/>
          <w:szCs w:val="22"/>
        </w:rPr>
        <w:t>Os pinheiros da Via Appia</w:t>
      </w:r>
      <w:r w:rsidRPr="00501FC0">
        <w:rPr>
          <w:rFonts w:ascii="Verdana" w:hAnsi="Verdana"/>
          <w:sz w:val="22"/>
          <w:szCs w:val="22"/>
        </w:rPr>
        <w:t>.</w:t>
      </w:r>
    </w:p>
    <w:p w14:paraId="57A9DBBB" w14:textId="77777777" w:rsidR="003C5CB7" w:rsidRPr="00501FC0" w:rsidRDefault="003C5CB7" w:rsidP="00281033">
      <w:pPr>
        <w:jc w:val="both"/>
        <w:rPr>
          <w:rFonts w:ascii="Verdana" w:eastAsia="Verdana" w:hAnsi="Verdana" w:cs="Verdana"/>
          <w:b/>
          <w:bCs/>
          <w:sz w:val="22"/>
          <w:szCs w:val="22"/>
        </w:rPr>
      </w:pPr>
    </w:p>
    <w:p w14:paraId="2D963A8B" w14:textId="77777777" w:rsidR="003C5CB7" w:rsidRPr="00501FC0" w:rsidRDefault="003C5CB7" w:rsidP="00563417">
      <w:pPr>
        <w:rPr>
          <w:rFonts w:ascii="Verdana" w:eastAsia="Verdana" w:hAnsi="Verdana" w:cs="Verdana"/>
          <w:b/>
          <w:bCs/>
          <w:sz w:val="22"/>
          <w:szCs w:val="22"/>
        </w:rPr>
      </w:pPr>
    </w:p>
    <w:p w14:paraId="43110BD0" w14:textId="3D5F418F" w:rsidR="003C5CB7" w:rsidRPr="00501FC0" w:rsidRDefault="003C5CB7" w:rsidP="00563417">
      <w:pPr>
        <w:rPr>
          <w:rFonts w:ascii="Verdana" w:eastAsia="Verdana" w:hAnsi="Verdana" w:cs="Verdana"/>
          <w:b/>
          <w:bCs/>
          <w:sz w:val="22"/>
          <w:szCs w:val="22"/>
        </w:rPr>
      </w:pPr>
      <w:r w:rsidRPr="00501FC0">
        <w:rPr>
          <w:rFonts w:ascii="Verdana" w:eastAsia="Verdana" w:hAnsi="Verdana" w:cs="Verdana"/>
          <w:b/>
          <w:bCs/>
          <w:sz w:val="22"/>
          <w:szCs w:val="22"/>
        </w:rPr>
        <w:t xml:space="preserve">Programa </w:t>
      </w:r>
    </w:p>
    <w:p w14:paraId="0FA1A196" w14:textId="77777777" w:rsidR="003866C2" w:rsidRPr="00501FC0" w:rsidRDefault="003866C2" w:rsidP="00563417">
      <w:pPr>
        <w:rPr>
          <w:rFonts w:ascii="Verdana" w:eastAsia="Verdana" w:hAnsi="Verdana" w:cs="Verdana"/>
          <w:b/>
          <w:bCs/>
          <w:sz w:val="22"/>
          <w:szCs w:val="22"/>
        </w:rPr>
      </w:pPr>
    </w:p>
    <w:p w14:paraId="18DD118A"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 xml:space="preserve">Filarmônica de Minas Gerais </w:t>
      </w:r>
    </w:p>
    <w:p w14:paraId="73F69666" w14:textId="77777777" w:rsidR="005D3DF2" w:rsidRPr="00501FC0" w:rsidRDefault="005D3DF2" w:rsidP="005D3DF2">
      <w:pPr>
        <w:rPr>
          <w:rFonts w:ascii="Verdana" w:hAnsi="Verdana" w:cs="Calibri Light"/>
          <w:b/>
          <w:bCs/>
          <w:sz w:val="22"/>
          <w:szCs w:val="22"/>
        </w:rPr>
      </w:pPr>
    </w:p>
    <w:p w14:paraId="55F4BAE5"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Série Presto</w:t>
      </w:r>
    </w:p>
    <w:p w14:paraId="28B2B624"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 xml:space="preserve">7 de março– 20h30 </w:t>
      </w:r>
    </w:p>
    <w:p w14:paraId="6B023979"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Sala Minas Gerais</w:t>
      </w:r>
    </w:p>
    <w:p w14:paraId="4F63D237" w14:textId="77777777" w:rsidR="005D3DF2" w:rsidRPr="00501FC0" w:rsidRDefault="005D3DF2" w:rsidP="005D3DF2">
      <w:pPr>
        <w:rPr>
          <w:rFonts w:ascii="Verdana" w:hAnsi="Verdana" w:cs="Calibri Light"/>
          <w:b/>
          <w:bCs/>
          <w:sz w:val="22"/>
          <w:szCs w:val="22"/>
        </w:rPr>
      </w:pPr>
    </w:p>
    <w:p w14:paraId="43845A2D"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 xml:space="preserve">Série </w:t>
      </w:r>
      <w:proofErr w:type="spellStart"/>
      <w:r w:rsidRPr="00501FC0">
        <w:rPr>
          <w:rFonts w:ascii="Verdana" w:hAnsi="Verdana" w:cs="Calibri Light"/>
          <w:b/>
          <w:bCs/>
          <w:sz w:val="22"/>
          <w:szCs w:val="22"/>
        </w:rPr>
        <w:t>Veloce</w:t>
      </w:r>
      <w:proofErr w:type="spellEnd"/>
    </w:p>
    <w:p w14:paraId="47845427"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 xml:space="preserve">8 de março – 20h30 </w:t>
      </w:r>
    </w:p>
    <w:p w14:paraId="3A9D33E9"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Sala Minas Gerais</w:t>
      </w:r>
    </w:p>
    <w:p w14:paraId="3BDD4005" w14:textId="77777777" w:rsidR="005D3DF2" w:rsidRPr="00501FC0" w:rsidRDefault="005D3DF2" w:rsidP="005D3DF2">
      <w:pPr>
        <w:rPr>
          <w:rFonts w:ascii="Verdana" w:hAnsi="Verdana" w:cs="Calibri Light"/>
          <w:b/>
          <w:bCs/>
          <w:sz w:val="22"/>
          <w:szCs w:val="22"/>
        </w:rPr>
      </w:pPr>
    </w:p>
    <w:p w14:paraId="31EDD982" w14:textId="77777777" w:rsidR="005D3DF2" w:rsidRPr="00501FC0" w:rsidRDefault="005D3DF2" w:rsidP="005D3DF2">
      <w:pPr>
        <w:rPr>
          <w:rFonts w:ascii="Verdana" w:hAnsi="Verdana" w:cs="Calibri Light"/>
          <w:b/>
          <w:bCs/>
          <w:sz w:val="22"/>
          <w:szCs w:val="22"/>
        </w:rPr>
      </w:pPr>
    </w:p>
    <w:p w14:paraId="0CBE13F7"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Fabio Mechetti, regente</w:t>
      </w:r>
    </w:p>
    <w:p w14:paraId="7310A5FF"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Andrey Baranov, violino</w:t>
      </w:r>
    </w:p>
    <w:p w14:paraId="60BD1B79"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 xml:space="preserve">Alexander </w:t>
      </w:r>
      <w:proofErr w:type="spellStart"/>
      <w:r w:rsidRPr="00501FC0">
        <w:rPr>
          <w:rFonts w:ascii="Verdana" w:hAnsi="Verdana" w:cs="Calibri Light"/>
          <w:sz w:val="22"/>
          <w:szCs w:val="22"/>
        </w:rPr>
        <w:t>Hülshoff</w:t>
      </w:r>
      <w:proofErr w:type="spellEnd"/>
    </w:p>
    <w:p w14:paraId="51D3EA44" w14:textId="77777777" w:rsidR="005D3DF2" w:rsidRPr="00501FC0" w:rsidRDefault="005D3DF2" w:rsidP="005D3DF2">
      <w:pPr>
        <w:rPr>
          <w:rFonts w:ascii="Verdana" w:hAnsi="Verdana" w:cs="Calibri Light"/>
          <w:sz w:val="22"/>
          <w:szCs w:val="22"/>
        </w:rPr>
      </w:pPr>
    </w:p>
    <w:p w14:paraId="49CF0F77" w14:textId="77777777" w:rsidR="005D3DF2" w:rsidRPr="00501FC0" w:rsidRDefault="005D3DF2" w:rsidP="005D3DF2">
      <w:pPr>
        <w:rPr>
          <w:rFonts w:ascii="Verdana" w:hAnsi="Verdana" w:cs="Calibri Light"/>
          <w:sz w:val="22"/>
          <w:szCs w:val="22"/>
        </w:rPr>
      </w:pPr>
    </w:p>
    <w:p w14:paraId="27911D20" w14:textId="79F4A71C" w:rsidR="005D3DF2" w:rsidRPr="00501FC0" w:rsidRDefault="005D3DF2" w:rsidP="005D3DF2">
      <w:pPr>
        <w:jc w:val="both"/>
        <w:rPr>
          <w:rFonts w:ascii="Verdana" w:hAnsi="Verdana" w:cs="Calibri Light"/>
          <w:i/>
          <w:iCs/>
          <w:sz w:val="22"/>
          <w:szCs w:val="22"/>
        </w:rPr>
      </w:pPr>
      <w:r w:rsidRPr="00501FC0">
        <w:rPr>
          <w:rFonts w:ascii="Verdana" w:hAnsi="Verdana" w:cs="Calibri Light"/>
          <w:b/>
          <w:bCs/>
          <w:sz w:val="22"/>
          <w:szCs w:val="22"/>
        </w:rPr>
        <w:t>DVORÁK</w:t>
      </w:r>
      <w:r w:rsidRPr="00501FC0">
        <w:rPr>
          <w:rFonts w:ascii="Verdana" w:hAnsi="Verdana" w:cs="Calibri Light"/>
          <w:sz w:val="22"/>
          <w:szCs w:val="22"/>
        </w:rPr>
        <w:t xml:space="preserve">                        </w:t>
      </w:r>
      <w:r w:rsidRPr="00501FC0">
        <w:rPr>
          <w:rFonts w:ascii="Verdana" w:hAnsi="Verdana" w:cs="Calibri Light"/>
          <w:i/>
          <w:iCs/>
          <w:sz w:val="22"/>
          <w:szCs w:val="22"/>
        </w:rPr>
        <w:t>Abertura Carnaval</w:t>
      </w:r>
      <w:r w:rsidR="009B67F5" w:rsidRPr="00501FC0">
        <w:rPr>
          <w:rFonts w:ascii="Verdana" w:hAnsi="Verdana" w:cs="Calibri Light"/>
          <w:i/>
          <w:iCs/>
          <w:sz w:val="22"/>
          <w:szCs w:val="22"/>
        </w:rPr>
        <w:t>,</w:t>
      </w:r>
      <w:r w:rsidRPr="00501FC0">
        <w:rPr>
          <w:rFonts w:ascii="Verdana" w:hAnsi="Verdana" w:cs="Calibri Light"/>
          <w:i/>
          <w:iCs/>
          <w:sz w:val="22"/>
          <w:szCs w:val="22"/>
        </w:rPr>
        <w:t xml:space="preserve"> op. 92 </w:t>
      </w:r>
    </w:p>
    <w:p w14:paraId="051726C0" w14:textId="77777777" w:rsidR="005D3DF2" w:rsidRPr="00501FC0" w:rsidRDefault="005D3DF2" w:rsidP="005D3DF2">
      <w:pPr>
        <w:jc w:val="both"/>
        <w:rPr>
          <w:rFonts w:ascii="Verdana" w:hAnsi="Verdana" w:cs="Calibri Light"/>
          <w:sz w:val="22"/>
          <w:szCs w:val="22"/>
        </w:rPr>
      </w:pPr>
      <w:r w:rsidRPr="00501FC0">
        <w:rPr>
          <w:rFonts w:ascii="Verdana" w:hAnsi="Verdana" w:cs="Calibri Light"/>
          <w:b/>
          <w:bCs/>
          <w:sz w:val="22"/>
          <w:szCs w:val="22"/>
        </w:rPr>
        <w:t>BRAHMS</w:t>
      </w:r>
      <w:r w:rsidRPr="00501FC0">
        <w:rPr>
          <w:rFonts w:ascii="Verdana" w:hAnsi="Verdana" w:cs="Calibri Light"/>
          <w:sz w:val="22"/>
          <w:szCs w:val="22"/>
        </w:rPr>
        <w:t xml:space="preserve">                       </w:t>
      </w:r>
      <w:r w:rsidRPr="00501FC0">
        <w:rPr>
          <w:rFonts w:ascii="Verdana" w:hAnsi="Verdana" w:cs="Calibri Light"/>
          <w:i/>
          <w:iCs/>
          <w:sz w:val="22"/>
          <w:szCs w:val="22"/>
        </w:rPr>
        <w:t>Concerto para violino e violoncelo em lá menor, op. 102, “Concerto Duplo”</w:t>
      </w:r>
    </w:p>
    <w:p w14:paraId="64364A39" w14:textId="77777777" w:rsidR="005D3DF2" w:rsidRPr="00501FC0" w:rsidRDefault="005D3DF2" w:rsidP="005D3DF2">
      <w:pPr>
        <w:jc w:val="both"/>
        <w:rPr>
          <w:rFonts w:ascii="Verdana" w:hAnsi="Verdana" w:cs="Calibri Light"/>
          <w:sz w:val="22"/>
          <w:szCs w:val="22"/>
        </w:rPr>
      </w:pPr>
      <w:r w:rsidRPr="00501FC0">
        <w:rPr>
          <w:rFonts w:ascii="Verdana" w:hAnsi="Verdana" w:cs="Calibri Light"/>
          <w:b/>
          <w:bCs/>
          <w:sz w:val="22"/>
          <w:szCs w:val="22"/>
        </w:rPr>
        <w:t>PUCCINI</w:t>
      </w:r>
      <w:r w:rsidRPr="00501FC0">
        <w:rPr>
          <w:rFonts w:ascii="Verdana" w:hAnsi="Verdana" w:cs="Calibri Light"/>
          <w:sz w:val="22"/>
          <w:szCs w:val="22"/>
        </w:rPr>
        <w:t xml:space="preserve">                        </w:t>
      </w:r>
      <w:r w:rsidRPr="00501FC0">
        <w:rPr>
          <w:rFonts w:ascii="Verdana" w:hAnsi="Verdana" w:cs="Calibri Light"/>
          <w:i/>
          <w:iCs/>
          <w:sz w:val="22"/>
          <w:szCs w:val="22"/>
        </w:rPr>
        <w:t>Prelúdio  Sinfônico</w:t>
      </w:r>
    </w:p>
    <w:p w14:paraId="11CA4892" w14:textId="77777777" w:rsidR="005D3DF2" w:rsidRPr="00501FC0" w:rsidRDefault="005D3DF2" w:rsidP="005D3DF2">
      <w:pPr>
        <w:jc w:val="both"/>
        <w:rPr>
          <w:rFonts w:ascii="Verdana" w:hAnsi="Verdana" w:cs="Calibri Light"/>
          <w:i/>
          <w:iCs/>
          <w:sz w:val="22"/>
          <w:szCs w:val="22"/>
        </w:rPr>
      </w:pPr>
      <w:r w:rsidRPr="00501FC0">
        <w:rPr>
          <w:rFonts w:ascii="Verdana" w:hAnsi="Verdana" w:cs="Calibri Light"/>
          <w:b/>
          <w:bCs/>
          <w:sz w:val="22"/>
          <w:szCs w:val="22"/>
        </w:rPr>
        <w:t xml:space="preserve">RESPIGHI                      </w:t>
      </w:r>
      <w:r w:rsidRPr="00501FC0">
        <w:rPr>
          <w:rFonts w:ascii="Verdana" w:hAnsi="Verdana" w:cs="Calibri Light"/>
          <w:i/>
          <w:iCs/>
          <w:sz w:val="22"/>
          <w:szCs w:val="22"/>
        </w:rPr>
        <w:t>Pinheiros de Roma</w:t>
      </w:r>
    </w:p>
    <w:p w14:paraId="184ED70B" w14:textId="77777777" w:rsidR="005D3DF2" w:rsidRPr="00501FC0" w:rsidRDefault="005D3DF2" w:rsidP="005D3DF2">
      <w:pPr>
        <w:rPr>
          <w:rFonts w:ascii="Verdana" w:hAnsi="Verdana" w:cs="Calibri Light"/>
          <w:bCs/>
          <w:sz w:val="22"/>
          <w:szCs w:val="22"/>
        </w:rPr>
      </w:pPr>
    </w:p>
    <w:p w14:paraId="239C77D8" w14:textId="77777777" w:rsidR="005D3DF2" w:rsidRPr="00501FC0" w:rsidRDefault="005D3DF2" w:rsidP="005D3DF2">
      <w:pPr>
        <w:rPr>
          <w:rFonts w:ascii="Verdana" w:hAnsi="Verdana" w:cs="Calibri Light"/>
          <w:b/>
          <w:bCs/>
          <w:sz w:val="22"/>
          <w:szCs w:val="22"/>
        </w:rPr>
      </w:pPr>
      <w:r w:rsidRPr="00501FC0">
        <w:rPr>
          <w:rFonts w:ascii="Verdana" w:hAnsi="Verdana" w:cs="Calibri Light"/>
          <w:b/>
          <w:bCs/>
          <w:sz w:val="22"/>
          <w:szCs w:val="22"/>
        </w:rPr>
        <w:t xml:space="preserve">         </w:t>
      </w:r>
    </w:p>
    <w:p w14:paraId="44AE71CF" w14:textId="77777777" w:rsidR="005D3DF2" w:rsidRPr="00501FC0" w:rsidRDefault="005D3DF2" w:rsidP="005D3DF2">
      <w:pPr>
        <w:jc w:val="both"/>
        <w:rPr>
          <w:rFonts w:ascii="Verdana" w:hAnsi="Verdana" w:cs="Calibri Light"/>
          <w:sz w:val="22"/>
          <w:szCs w:val="22"/>
        </w:rPr>
      </w:pPr>
      <w:r w:rsidRPr="00501FC0">
        <w:rPr>
          <w:rFonts w:ascii="Verdana" w:hAnsi="Verdana" w:cs="Calibri Light"/>
          <w:sz w:val="22"/>
          <w:szCs w:val="22"/>
        </w:rPr>
        <w:t>INGRESSOS:</w:t>
      </w:r>
    </w:p>
    <w:p w14:paraId="7350F1F4" w14:textId="77777777" w:rsidR="005D3DF2" w:rsidRPr="00501FC0" w:rsidRDefault="005D3DF2" w:rsidP="005D3DF2">
      <w:pPr>
        <w:jc w:val="both"/>
        <w:rPr>
          <w:rFonts w:ascii="Verdana" w:hAnsi="Verdana" w:cs="Calibri Light"/>
          <w:sz w:val="22"/>
          <w:szCs w:val="22"/>
        </w:rPr>
      </w:pPr>
    </w:p>
    <w:p w14:paraId="035F2318" w14:textId="77777777" w:rsidR="005D3DF2" w:rsidRPr="00501FC0" w:rsidRDefault="005D3DF2" w:rsidP="005D3DF2">
      <w:pPr>
        <w:jc w:val="both"/>
        <w:rPr>
          <w:rFonts w:ascii="Verdana" w:hAnsi="Verdana" w:cs="Calibri Light"/>
          <w:sz w:val="22"/>
          <w:szCs w:val="22"/>
        </w:rPr>
      </w:pPr>
      <w:r w:rsidRPr="00501FC0">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501FC0" w:rsidRDefault="005D3DF2" w:rsidP="005D3DF2">
      <w:pPr>
        <w:jc w:val="both"/>
        <w:rPr>
          <w:rFonts w:ascii="Verdana" w:hAnsi="Verdana" w:cs="Calibri Light"/>
          <w:sz w:val="22"/>
          <w:szCs w:val="22"/>
        </w:rPr>
      </w:pPr>
    </w:p>
    <w:p w14:paraId="57F747AF" w14:textId="77777777" w:rsidR="005D3DF2" w:rsidRPr="00501FC0" w:rsidRDefault="005D3DF2" w:rsidP="005D3DF2">
      <w:pPr>
        <w:jc w:val="both"/>
        <w:rPr>
          <w:rFonts w:ascii="Verdana" w:hAnsi="Verdana" w:cs="Calibri Light"/>
          <w:sz w:val="22"/>
          <w:szCs w:val="22"/>
        </w:rPr>
      </w:pPr>
      <w:r w:rsidRPr="00501FC0">
        <w:rPr>
          <w:rFonts w:ascii="Verdana" w:hAnsi="Verdana" w:cs="Calibri Light"/>
          <w:sz w:val="22"/>
          <w:szCs w:val="22"/>
        </w:rPr>
        <w:t>Ingressos para Coro e Terraço serão comercializados somente após a venda dos demais setores.</w:t>
      </w:r>
    </w:p>
    <w:p w14:paraId="4485E8E7" w14:textId="77777777" w:rsidR="005D3DF2" w:rsidRPr="00501FC0" w:rsidRDefault="005D3DF2" w:rsidP="005D3DF2">
      <w:pPr>
        <w:jc w:val="both"/>
        <w:rPr>
          <w:rFonts w:ascii="Verdana" w:hAnsi="Verdana" w:cs="Calibri Light"/>
          <w:sz w:val="22"/>
          <w:szCs w:val="22"/>
        </w:rPr>
      </w:pPr>
    </w:p>
    <w:p w14:paraId="6044C813" w14:textId="77777777" w:rsidR="005D3DF2" w:rsidRPr="00501FC0" w:rsidRDefault="005D3DF2" w:rsidP="005D3DF2">
      <w:pPr>
        <w:jc w:val="both"/>
        <w:rPr>
          <w:rFonts w:ascii="Verdana" w:hAnsi="Verdana" w:cs="Calibri Light"/>
          <w:sz w:val="22"/>
          <w:szCs w:val="22"/>
        </w:rPr>
      </w:pPr>
      <w:r w:rsidRPr="00501FC0">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501FC0" w:rsidRDefault="005D3DF2" w:rsidP="005D3DF2">
      <w:pPr>
        <w:jc w:val="both"/>
        <w:rPr>
          <w:rFonts w:ascii="Verdana" w:hAnsi="Verdana" w:cs="Calibri Light"/>
          <w:sz w:val="22"/>
          <w:szCs w:val="22"/>
        </w:rPr>
      </w:pPr>
    </w:p>
    <w:p w14:paraId="59A7400E" w14:textId="77777777" w:rsidR="005D3DF2" w:rsidRPr="00501FC0" w:rsidRDefault="005D3DF2" w:rsidP="005D3DF2">
      <w:pPr>
        <w:jc w:val="both"/>
        <w:rPr>
          <w:rStyle w:val="Hyperlink"/>
          <w:rFonts w:ascii="Verdana" w:hAnsi="Verdana" w:cs="Calibri Light"/>
          <w:sz w:val="22"/>
          <w:szCs w:val="22"/>
        </w:rPr>
      </w:pPr>
      <w:r w:rsidRPr="00501FC0">
        <w:rPr>
          <w:rFonts w:ascii="Verdana" w:hAnsi="Verdana" w:cs="Calibri Light"/>
          <w:sz w:val="22"/>
          <w:szCs w:val="22"/>
        </w:rPr>
        <w:t xml:space="preserve">Informações: (31) 3219-9000 ou </w:t>
      </w:r>
      <w:hyperlink r:id="rId9" w:history="1">
        <w:r w:rsidRPr="00501FC0">
          <w:rPr>
            <w:rStyle w:val="Hyperlink"/>
            <w:rFonts w:ascii="Verdana" w:hAnsi="Verdana" w:cs="Calibri Light"/>
            <w:sz w:val="22"/>
            <w:szCs w:val="22"/>
          </w:rPr>
          <w:t>www.filarmonica.art.br</w:t>
        </w:r>
      </w:hyperlink>
    </w:p>
    <w:p w14:paraId="005150E7" w14:textId="77777777" w:rsidR="005D3DF2" w:rsidRPr="00501FC0" w:rsidRDefault="005D3DF2" w:rsidP="005D3DF2">
      <w:pPr>
        <w:jc w:val="both"/>
        <w:rPr>
          <w:rStyle w:val="Hyperlink"/>
          <w:rFonts w:ascii="Verdana" w:hAnsi="Verdana" w:cs="Calibri Light"/>
          <w:sz w:val="22"/>
          <w:szCs w:val="22"/>
        </w:rPr>
      </w:pPr>
    </w:p>
    <w:p w14:paraId="4A994C0A" w14:textId="77777777" w:rsidR="005D3DF2" w:rsidRPr="00501FC0" w:rsidRDefault="005D3DF2" w:rsidP="005D3DF2">
      <w:pPr>
        <w:shd w:val="clear" w:color="auto" w:fill="FFFFFF"/>
        <w:rPr>
          <w:rFonts w:ascii="Verdana" w:hAnsi="Verdana" w:cs="Calibri Light"/>
          <w:sz w:val="22"/>
          <w:szCs w:val="22"/>
        </w:rPr>
      </w:pPr>
      <w:r w:rsidRPr="00501FC0">
        <w:rPr>
          <w:rFonts w:ascii="Verdana" w:hAnsi="Verdana" w:cs="Calibri Light"/>
          <w:sz w:val="22"/>
          <w:szCs w:val="22"/>
        </w:rPr>
        <w:t>Bilheteria da Sala Minas Gerais</w:t>
      </w:r>
    </w:p>
    <w:p w14:paraId="7606F638" w14:textId="77777777" w:rsidR="005D3DF2" w:rsidRPr="00501FC0" w:rsidRDefault="005D3DF2" w:rsidP="005D3DF2">
      <w:pPr>
        <w:shd w:val="clear" w:color="auto" w:fill="FFFFFF"/>
        <w:rPr>
          <w:rFonts w:ascii="Verdana" w:hAnsi="Verdana" w:cs="Calibri Light"/>
          <w:sz w:val="22"/>
          <w:szCs w:val="22"/>
        </w:rPr>
      </w:pPr>
    </w:p>
    <w:p w14:paraId="0420C1BA" w14:textId="77777777" w:rsidR="005D3DF2" w:rsidRPr="00501FC0" w:rsidRDefault="005D3DF2" w:rsidP="005D3DF2">
      <w:pPr>
        <w:shd w:val="clear" w:color="auto" w:fill="FFFFFF"/>
        <w:rPr>
          <w:rFonts w:ascii="Verdana" w:hAnsi="Verdana" w:cs="Calibri Light"/>
          <w:sz w:val="22"/>
          <w:szCs w:val="22"/>
        </w:rPr>
      </w:pPr>
      <w:r w:rsidRPr="00501FC0">
        <w:rPr>
          <w:rFonts w:ascii="Verdana" w:hAnsi="Verdana" w:cs="Calibri Light"/>
          <w:sz w:val="22"/>
          <w:szCs w:val="22"/>
        </w:rPr>
        <w:t>Horário de funcionamento</w:t>
      </w:r>
    </w:p>
    <w:p w14:paraId="77B4A7F3" w14:textId="77777777" w:rsidR="005D3DF2" w:rsidRPr="00501FC0" w:rsidRDefault="005D3DF2" w:rsidP="005D3DF2">
      <w:pPr>
        <w:shd w:val="clear" w:color="auto" w:fill="FFFFFF"/>
        <w:rPr>
          <w:rFonts w:ascii="Verdana" w:hAnsi="Verdana" w:cs="Calibri Light"/>
          <w:sz w:val="22"/>
          <w:szCs w:val="22"/>
        </w:rPr>
      </w:pPr>
    </w:p>
    <w:p w14:paraId="689C1BFF"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Dias sem concerto:</w:t>
      </w:r>
    </w:p>
    <w:p w14:paraId="47EAF641"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3ª a 6ª — 12h a 20h</w:t>
      </w:r>
    </w:p>
    <w:p w14:paraId="1BF5F5AE"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Sábado — 12h a 18h </w:t>
      </w:r>
    </w:p>
    <w:p w14:paraId="45DED46D" w14:textId="77777777" w:rsidR="005D3DF2" w:rsidRPr="00501FC0" w:rsidRDefault="005D3DF2" w:rsidP="005D3DF2">
      <w:pPr>
        <w:rPr>
          <w:rFonts w:ascii="Verdana" w:hAnsi="Verdana" w:cs="Calibri Light"/>
          <w:sz w:val="22"/>
          <w:szCs w:val="22"/>
        </w:rPr>
      </w:pPr>
    </w:p>
    <w:p w14:paraId="108826A1"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Em dias de concerto, o horário da bilheteria é diferente:</w:t>
      </w:r>
    </w:p>
    <w:p w14:paraId="523E9779"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 12h a 22h — quando o concerto é durante a semana </w:t>
      </w:r>
    </w:p>
    <w:p w14:paraId="4645E482"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 12h a 20h — quando o concerto é no sábado </w:t>
      </w:r>
    </w:p>
    <w:p w14:paraId="025C2A1E" w14:textId="77777777" w:rsidR="005D3DF2" w:rsidRPr="00501FC0" w:rsidRDefault="005D3DF2" w:rsidP="005D3DF2">
      <w:pPr>
        <w:rPr>
          <w:rFonts w:ascii="Verdana" w:hAnsi="Verdana" w:cs="Calibri Light"/>
          <w:sz w:val="22"/>
          <w:szCs w:val="22"/>
        </w:rPr>
      </w:pPr>
      <w:r w:rsidRPr="00501FC0">
        <w:rPr>
          <w:rFonts w:ascii="Verdana" w:hAnsi="Verdana" w:cs="Calibri Light"/>
          <w:sz w:val="22"/>
          <w:szCs w:val="22"/>
        </w:rPr>
        <w:t>— 09h a 13h — quando o concerto é no domingo</w:t>
      </w:r>
    </w:p>
    <w:p w14:paraId="24C8810A" w14:textId="77777777" w:rsidR="005D3DF2" w:rsidRPr="00501FC0" w:rsidRDefault="005D3DF2" w:rsidP="005D3DF2">
      <w:pPr>
        <w:shd w:val="clear" w:color="auto" w:fill="FFFFFF"/>
        <w:rPr>
          <w:rFonts w:ascii="Verdana" w:hAnsi="Verdana" w:cs="Calibri Light"/>
          <w:sz w:val="22"/>
          <w:szCs w:val="22"/>
        </w:rPr>
      </w:pPr>
    </w:p>
    <w:p w14:paraId="3B0B22B2" w14:textId="77777777" w:rsidR="005D3DF2" w:rsidRPr="00501FC0" w:rsidRDefault="005D3DF2" w:rsidP="005D3DF2">
      <w:pPr>
        <w:jc w:val="both"/>
        <w:rPr>
          <w:rFonts w:ascii="Verdana" w:hAnsi="Verdana" w:cs="Calibri Light"/>
          <w:sz w:val="22"/>
          <w:szCs w:val="22"/>
        </w:rPr>
      </w:pPr>
      <w:r w:rsidRPr="00501FC0">
        <w:rPr>
          <w:rFonts w:ascii="Verdana" w:hAnsi="Verdana" w:cs="Calibri Light"/>
          <w:sz w:val="22"/>
          <w:szCs w:val="22"/>
        </w:rPr>
        <w:t>São aceitos:</w:t>
      </w:r>
    </w:p>
    <w:p w14:paraId="353ECAC6" w14:textId="77777777" w:rsidR="005D3DF2" w:rsidRPr="00501FC0" w:rsidRDefault="005D3DF2" w:rsidP="005D3DF2">
      <w:pPr>
        <w:pStyle w:val="PargrafodaLista"/>
        <w:numPr>
          <w:ilvl w:val="0"/>
          <w:numId w:val="1"/>
        </w:numPr>
        <w:jc w:val="both"/>
        <w:rPr>
          <w:rFonts w:ascii="Verdana" w:hAnsi="Verdana" w:cs="Calibri Light"/>
          <w:lang w:val="pt-BR"/>
        </w:rPr>
      </w:pPr>
      <w:r w:rsidRPr="00501FC0">
        <w:rPr>
          <w:rFonts w:ascii="Verdana" w:hAnsi="Verdana" w:cs="Calibri Light"/>
          <w:lang w:val="pt-BR"/>
        </w:rPr>
        <w:t>Cartões das bandeiras Elo, Mastercard e Visa</w:t>
      </w:r>
    </w:p>
    <w:p w14:paraId="69F2AC2D" w14:textId="4ED4E38D" w:rsidR="003866C2" w:rsidRPr="00501FC0" w:rsidRDefault="005006FC" w:rsidP="005D3DF2">
      <w:pPr>
        <w:rPr>
          <w:rFonts w:ascii="Verdana" w:eastAsia="Verdana" w:hAnsi="Verdana" w:cs="Verdana"/>
          <w:b/>
          <w:bCs/>
          <w:sz w:val="22"/>
          <w:szCs w:val="22"/>
        </w:rPr>
      </w:pPr>
      <w:r w:rsidRPr="00501FC0">
        <w:rPr>
          <w:rFonts w:ascii="Verdana" w:hAnsi="Verdana" w:cs="Calibri Light"/>
          <w:sz w:val="22"/>
          <w:szCs w:val="22"/>
        </w:rPr>
        <w:t xml:space="preserve">     -   </w:t>
      </w:r>
      <w:r w:rsidR="005D3DF2" w:rsidRPr="00501FC0">
        <w:rPr>
          <w:rFonts w:ascii="Verdana" w:hAnsi="Verdana" w:cs="Calibri Light"/>
          <w:sz w:val="22"/>
          <w:szCs w:val="22"/>
        </w:rPr>
        <w:t>Pix</w:t>
      </w:r>
    </w:p>
    <w:p w14:paraId="0874EE06" w14:textId="77777777" w:rsidR="003866C2" w:rsidRPr="00501FC0" w:rsidRDefault="003866C2" w:rsidP="00563417">
      <w:pPr>
        <w:rPr>
          <w:rFonts w:ascii="Verdana" w:eastAsia="Verdana" w:hAnsi="Verdana" w:cs="Verdana"/>
          <w:b/>
          <w:bCs/>
          <w:sz w:val="22"/>
          <w:szCs w:val="22"/>
        </w:rPr>
      </w:pPr>
    </w:p>
    <w:p w14:paraId="6A4D86D2" w14:textId="77777777" w:rsidR="00CB3062" w:rsidRPr="00501FC0" w:rsidRDefault="00CB3062" w:rsidP="00CB3062">
      <w:pPr>
        <w:spacing w:line="360" w:lineRule="auto"/>
        <w:jc w:val="both"/>
        <w:rPr>
          <w:rFonts w:ascii="Verdana" w:hAnsi="Verdana" w:cs="Calibri Light"/>
          <w:b/>
          <w:bCs/>
          <w:sz w:val="22"/>
          <w:szCs w:val="22"/>
        </w:rPr>
      </w:pPr>
      <w:r w:rsidRPr="00501FC0">
        <w:rPr>
          <w:rFonts w:ascii="Verdana" w:hAnsi="Verdana" w:cs="Calibri Light"/>
          <w:b/>
          <w:bCs/>
          <w:sz w:val="22"/>
          <w:szCs w:val="22"/>
        </w:rPr>
        <w:t>ORQUESTRA FILARMÔNICA DE MINAS GERAIS</w:t>
      </w:r>
    </w:p>
    <w:p w14:paraId="3B3A0C31" w14:textId="77777777" w:rsidR="00CB3062" w:rsidRPr="00501FC0" w:rsidRDefault="00CB3062" w:rsidP="00CB3062">
      <w:pPr>
        <w:jc w:val="both"/>
        <w:rPr>
          <w:rFonts w:ascii="Verdana" w:hAnsi="Verdana" w:cs="Calibri Light"/>
          <w:b/>
          <w:bCs/>
          <w:sz w:val="22"/>
          <w:szCs w:val="22"/>
        </w:rPr>
      </w:pPr>
    </w:p>
    <w:p w14:paraId="3CF28ED7"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05E9C2E" w14:textId="77777777" w:rsidR="00CB3062" w:rsidRPr="00501FC0" w:rsidRDefault="00CB3062" w:rsidP="00CB3062">
      <w:pPr>
        <w:jc w:val="both"/>
        <w:rPr>
          <w:rFonts w:ascii="Verdana" w:hAnsi="Verdana" w:cs="Calibri Light"/>
          <w:sz w:val="22"/>
          <w:szCs w:val="22"/>
          <w:highlight w:val="white"/>
        </w:rPr>
      </w:pPr>
    </w:p>
    <w:p w14:paraId="089A74E5"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2883230D" w14:textId="77777777" w:rsidR="00CB3062" w:rsidRPr="00501FC0" w:rsidRDefault="00CB3062" w:rsidP="00CB3062">
      <w:pPr>
        <w:jc w:val="both"/>
        <w:rPr>
          <w:rFonts w:ascii="Verdana" w:hAnsi="Verdana" w:cs="Calibri Light"/>
          <w:sz w:val="22"/>
          <w:szCs w:val="22"/>
          <w:highlight w:val="white"/>
        </w:rPr>
      </w:pPr>
    </w:p>
    <w:p w14:paraId="49E4637E" w14:textId="77777777" w:rsidR="00CB3062" w:rsidRPr="00501FC0" w:rsidRDefault="00CB3062" w:rsidP="00CB3062">
      <w:pPr>
        <w:jc w:val="both"/>
        <w:rPr>
          <w:rFonts w:ascii="Verdana" w:hAnsi="Verdana" w:cs="Calibri Light"/>
          <w:sz w:val="22"/>
          <w:szCs w:val="22"/>
        </w:rPr>
      </w:pPr>
      <w:r w:rsidRPr="00501FC0">
        <w:rPr>
          <w:rFonts w:ascii="Verdana" w:hAnsi="Verdana" w:cs="Calibri Light"/>
          <w:sz w:val="22"/>
          <w:szCs w:val="22"/>
          <w:highlight w:val="white"/>
        </w:rPr>
        <w:t>O grupo recebeu numerosos menções e prêmios</w:t>
      </w:r>
      <w:r w:rsidRPr="00501FC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9C9B456" w14:textId="77777777" w:rsidR="00CB3062" w:rsidRPr="00501FC0" w:rsidRDefault="00CB3062" w:rsidP="00CB3062">
      <w:pPr>
        <w:jc w:val="both"/>
        <w:rPr>
          <w:rFonts w:ascii="Verdana" w:hAnsi="Verdana" w:cs="Calibri Light"/>
          <w:sz w:val="22"/>
          <w:szCs w:val="22"/>
        </w:rPr>
      </w:pPr>
    </w:p>
    <w:p w14:paraId="2A181FBC"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501FC0">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7A8636A0"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 </w:t>
      </w:r>
    </w:p>
    <w:p w14:paraId="09EA9555"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 xml:space="preserve">A Orquestra </w:t>
      </w:r>
      <w:r w:rsidRPr="00501FC0">
        <w:rPr>
          <w:rFonts w:ascii="Verdana" w:hAnsi="Verdana" w:cs="Calibri Light"/>
          <w:sz w:val="22"/>
          <w:szCs w:val="22"/>
        </w:rPr>
        <w:t xml:space="preserve">possui 12 álbuns gravados, entre eles quatro que integram o projeto </w:t>
      </w:r>
      <w:r w:rsidRPr="00501FC0">
        <w:rPr>
          <w:rFonts w:ascii="Verdana" w:hAnsi="Verdana" w:cs="Calibri Light"/>
          <w:sz w:val="22"/>
          <w:szCs w:val="22"/>
          <w:highlight w:val="white"/>
        </w:rPr>
        <w:t xml:space="preserve">Brasil em Concerto, do selo internacional Naxos junto ao Itamaraty. O álbum </w:t>
      </w:r>
      <w:r w:rsidRPr="00501FC0">
        <w:rPr>
          <w:rFonts w:ascii="Verdana" w:hAnsi="Verdana" w:cs="Calibri Light"/>
          <w:i/>
          <w:iCs/>
          <w:sz w:val="22"/>
          <w:szCs w:val="22"/>
        </w:rPr>
        <w:t>Almeida Prado – obras para piano e orquestra</w:t>
      </w:r>
      <w:r w:rsidRPr="00501FC0">
        <w:rPr>
          <w:rFonts w:ascii="Verdana" w:hAnsi="Verdana" w:cs="Calibri Light"/>
          <w:sz w:val="22"/>
          <w:szCs w:val="22"/>
          <w:highlight w:val="white"/>
        </w:rPr>
        <w:t>, com Fabio Mechetti e Sonia Rubinsky, foi indicado ao Grammy Latino 2020.</w:t>
      </w:r>
    </w:p>
    <w:p w14:paraId="076FA570" w14:textId="77777777" w:rsidR="00CB3062" w:rsidRPr="00501FC0" w:rsidRDefault="00CB3062" w:rsidP="00CB3062">
      <w:pPr>
        <w:jc w:val="both"/>
        <w:rPr>
          <w:rFonts w:ascii="Verdana" w:hAnsi="Verdana" w:cs="Calibri Light"/>
          <w:sz w:val="22"/>
          <w:szCs w:val="22"/>
          <w:highlight w:val="white"/>
        </w:rPr>
      </w:pPr>
    </w:p>
    <w:p w14:paraId="612A7F12"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3659B706" w14:textId="77777777" w:rsidR="00CB3062" w:rsidRPr="00501FC0" w:rsidRDefault="00CB3062" w:rsidP="00CB3062">
      <w:pPr>
        <w:jc w:val="both"/>
        <w:rPr>
          <w:rFonts w:ascii="Verdana" w:hAnsi="Verdana" w:cs="Calibri Light"/>
          <w:sz w:val="22"/>
          <w:szCs w:val="22"/>
          <w:highlight w:val="white"/>
        </w:rPr>
      </w:pPr>
    </w:p>
    <w:p w14:paraId="2ACF20B8"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7270DE1" w14:textId="77777777" w:rsidR="00CB3062" w:rsidRPr="00501FC0" w:rsidRDefault="00CB3062" w:rsidP="00CB3062">
      <w:pPr>
        <w:jc w:val="both"/>
        <w:rPr>
          <w:rFonts w:ascii="Verdana" w:hAnsi="Verdana" w:cs="Calibri Light"/>
          <w:sz w:val="22"/>
          <w:szCs w:val="22"/>
          <w:highlight w:val="white"/>
        </w:rPr>
      </w:pPr>
    </w:p>
    <w:p w14:paraId="604C652D"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DD25386" w14:textId="77777777" w:rsidR="00CB3062" w:rsidRPr="00501FC0" w:rsidRDefault="00CB3062" w:rsidP="00CB3062">
      <w:pPr>
        <w:jc w:val="both"/>
        <w:rPr>
          <w:rFonts w:ascii="Verdana" w:hAnsi="Verdana" w:cs="Calibri Light"/>
          <w:sz w:val="22"/>
          <w:szCs w:val="22"/>
          <w:highlight w:val="white"/>
        </w:rPr>
      </w:pPr>
    </w:p>
    <w:p w14:paraId="38DB3643" w14:textId="77777777" w:rsidR="00CB3062" w:rsidRPr="00501FC0" w:rsidRDefault="00CB3062" w:rsidP="00CB3062">
      <w:pPr>
        <w:jc w:val="both"/>
        <w:rPr>
          <w:rFonts w:ascii="Verdana" w:hAnsi="Verdana" w:cs="Calibri Light"/>
          <w:sz w:val="22"/>
          <w:szCs w:val="22"/>
          <w:highlight w:val="white"/>
        </w:rPr>
      </w:pPr>
      <w:r w:rsidRPr="00501FC0">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2B5DF396" w14:textId="77777777" w:rsidR="00870D71" w:rsidRPr="00501FC0" w:rsidRDefault="00870D71" w:rsidP="00CB3062">
      <w:pPr>
        <w:jc w:val="both"/>
        <w:rPr>
          <w:rFonts w:ascii="Verdana" w:hAnsi="Verdana" w:cs="Calibri Light"/>
          <w:sz w:val="22"/>
          <w:szCs w:val="22"/>
          <w:highlight w:val="white"/>
        </w:rPr>
      </w:pPr>
    </w:p>
    <w:p w14:paraId="5E61C702" w14:textId="77777777" w:rsidR="00870D71" w:rsidRPr="00501FC0" w:rsidRDefault="00870D71" w:rsidP="00870D71">
      <w:pPr>
        <w:jc w:val="both"/>
        <w:rPr>
          <w:rFonts w:ascii="Verdana" w:hAnsi="Verdana" w:cs="Calibri Light"/>
          <w:b/>
          <w:bCs/>
          <w:sz w:val="22"/>
          <w:szCs w:val="22"/>
        </w:rPr>
      </w:pPr>
      <w:r w:rsidRPr="00501FC0">
        <w:rPr>
          <w:rFonts w:ascii="Verdana" w:hAnsi="Verdana" w:cs="Calibri Light"/>
          <w:b/>
          <w:bCs/>
          <w:sz w:val="22"/>
          <w:szCs w:val="22"/>
        </w:rPr>
        <w:t xml:space="preserve">Os números da Filarmônica (2008 a dezembro/2023) </w:t>
      </w:r>
    </w:p>
    <w:p w14:paraId="681C80D9" w14:textId="77777777" w:rsidR="00870D71" w:rsidRPr="00501FC0" w:rsidRDefault="00870D71" w:rsidP="00870D71">
      <w:pPr>
        <w:jc w:val="both"/>
        <w:rPr>
          <w:rFonts w:ascii="Verdana" w:hAnsi="Verdana" w:cs="Calibri Light"/>
          <w:b/>
          <w:bCs/>
          <w:sz w:val="22"/>
          <w:szCs w:val="22"/>
        </w:rPr>
      </w:pPr>
    </w:p>
    <w:p w14:paraId="2887FEF8" w14:textId="77777777" w:rsidR="00870D71" w:rsidRPr="00501FC0" w:rsidRDefault="00870D71" w:rsidP="00870D71">
      <w:pPr>
        <w:rPr>
          <w:rFonts w:ascii="Verdana" w:hAnsi="Verdana" w:cs="Calibri Light"/>
          <w:sz w:val="22"/>
          <w:szCs w:val="22"/>
          <w:highlight w:val="white"/>
        </w:rPr>
      </w:pPr>
      <w:r w:rsidRPr="00501FC0">
        <w:rPr>
          <w:rFonts w:ascii="Verdana" w:hAnsi="Verdana"/>
          <w:sz w:val="22"/>
          <w:szCs w:val="22"/>
        </w:rPr>
        <w:t>1.543.738 espectadores</w:t>
      </w:r>
      <w:r w:rsidRPr="00501FC0">
        <w:rPr>
          <w:rFonts w:ascii="Verdana" w:hAnsi="Verdana"/>
          <w:sz w:val="22"/>
          <w:szCs w:val="22"/>
        </w:rPr>
        <w:br/>
        <w:t>1.231 concertos realizados</w:t>
      </w:r>
      <w:r w:rsidRPr="00501FC0">
        <w:rPr>
          <w:rFonts w:ascii="Verdana" w:hAnsi="Verdana"/>
          <w:sz w:val="22"/>
          <w:szCs w:val="22"/>
        </w:rPr>
        <w:br/>
        <w:t>1.360 obras interpretadas</w:t>
      </w:r>
      <w:r w:rsidRPr="00501FC0">
        <w:rPr>
          <w:rFonts w:ascii="Verdana" w:hAnsi="Verdana"/>
          <w:sz w:val="22"/>
          <w:szCs w:val="22"/>
        </w:rPr>
        <w:br/>
        <w:t>126 concertos em turnês estaduais</w:t>
      </w:r>
      <w:r w:rsidRPr="00501FC0">
        <w:rPr>
          <w:rFonts w:ascii="Verdana" w:hAnsi="Verdana"/>
          <w:sz w:val="22"/>
          <w:szCs w:val="22"/>
        </w:rPr>
        <w:br/>
        <w:t>42 concertos em turnês nacionais</w:t>
      </w:r>
      <w:r w:rsidRPr="00501FC0">
        <w:rPr>
          <w:rFonts w:ascii="Verdana" w:hAnsi="Verdana"/>
          <w:sz w:val="22"/>
          <w:szCs w:val="22"/>
        </w:rPr>
        <w:br/>
        <w:t>9 concertos em turnê internacional</w:t>
      </w:r>
      <w:r w:rsidRPr="00501FC0">
        <w:rPr>
          <w:rFonts w:ascii="Verdana" w:hAnsi="Verdana"/>
          <w:sz w:val="22"/>
          <w:szCs w:val="22"/>
        </w:rPr>
        <w:br/>
        <w:t>94 concertos transmitidos ao vivo</w:t>
      </w:r>
      <w:r w:rsidRPr="00501FC0">
        <w:rPr>
          <w:rFonts w:ascii="Verdana" w:hAnsi="Verdana"/>
          <w:sz w:val="22"/>
          <w:szCs w:val="22"/>
        </w:rPr>
        <w:br/>
        <w:t>606 notas de programa publicadas no site</w:t>
      </w:r>
      <w:r w:rsidRPr="00501FC0">
        <w:rPr>
          <w:rFonts w:ascii="Verdana" w:hAnsi="Verdana"/>
          <w:sz w:val="22"/>
          <w:szCs w:val="22"/>
        </w:rPr>
        <w:br/>
        <w:t>231 webfilmes publicados</w:t>
      </w:r>
      <w:r w:rsidRPr="00501FC0">
        <w:rPr>
          <w:rFonts w:ascii="Verdana" w:hAnsi="Verdana"/>
          <w:sz w:val="22"/>
          <w:szCs w:val="22"/>
        </w:rPr>
        <w:br/>
        <w:t>1 coleção com 3 livros e 1 DVD sobre o universo orquestral</w:t>
      </w:r>
      <w:r w:rsidRPr="00501FC0">
        <w:rPr>
          <w:rFonts w:ascii="Verdana" w:hAnsi="Verdana"/>
          <w:sz w:val="22"/>
          <w:szCs w:val="22"/>
        </w:rPr>
        <w:br/>
        <w:t>4 exposições itinerantes e multimeios sobre música clássica</w:t>
      </w:r>
      <w:r w:rsidRPr="00501FC0">
        <w:rPr>
          <w:rFonts w:ascii="Verdana" w:hAnsi="Verdana"/>
          <w:sz w:val="22"/>
          <w:szCs w:val="22"/>
        </w:rPr>
        <w:br/>
        <w:t>12 CDs lançados</w:t>
      </w:r>
      <w:r w:rsidRPr="00501FC0">
        <w:rPr>
          <w:rFonts w:ascii="Verdana" w:hAnsi="Verdana"/>
          <w:sz w:val="22"/>
          <w:szCs w:val="22"/>
        </w:rPr>
        <w:br/>
        <w:t>1 Indicação ao Grammy Latino 2020 (CD Almeida Prado - Obras para piano e orquestra – Categoria de Melhor Álbum Clássico)</w:t>
      </w:r>
      <w:r w:rsidRPr="00501FC0">
        <w:rPr>
          <w:rFonts w:ascii="Verdana" w:hAnsi="Verdana" w:cs="Calibri Light"/>
          <w:sz w:val="22"/>
          <w:szCs w:val="22"/>
          <w:highlight w:val="white"/>
        </w:rPr>
        <w:br/>
      </w:r>
    </w:p>
    <w:p w14:paraId="144376B1" w14:textId="77777777" w:rsidR="00022399" w:rsidRPr="00501FC0" w:rsidRDefault="00022399" w:rsidP="00022399">
      <w:pPr>
        <w:tabs>
          <w:tab w:val="left" w:pos="5729"/>
        </w:tabs>
        <w:jc w:val="both"/>
        <w:rPr>
          <w:rFonts w:ascii="Verdana" w:eastAsia="Verdana" w:hAnsi="Verdana" w:cs="Verdana"/>
          <w:b/>
          <w:sz w:val="22"/>
          <w:szCs w:val="22"/>
        </w:rPr>
      </w:pPr>
      <w:r w:rsidRPr="00501FC0">
        <w:rPr>
          <w:rFonts w:ascii="Verdana" w:eastAsia="Verdana" w:hAnsi="Verdana" w:cs="Verdana"/>
          <w:b/>
          <w:sz w:val="22"/>
          <w:szCs w:val="22"/>
        </w:rPr>
        <w:t>—</w:t>
      </w:r>
    </w:p>
    <w:p w14:paraId="7B2D19F2" w14:textId="77777777" w:rsidR="00022399" w:rsidRPr="00501FC0" w:rsidRDefault="00022399" w:rsidP="00022399">
      <w:pPr>
        <w:tabs>
          <w:tab w:val="left" w:pos="5729"/>
        </w:tabs>
        <w:jc w:val="both"/>
        <w:rPr>
          <w:rFonts w:ascii="Verdana" w:eastAsia="Verdana" w:hAnsi="Verdana" w:cs="Verdana"/>
          <w:b/>
          <w:sz w:val="22"/>
          <w:szCs w:val="22"/>
        </w:rPr>
      </w:pPr>
      <w:r w:rsidRPr="00501FC0">
        <w:rPr>
          <w:rFonts w:ascii="Verdana" w:eastAsia="Verdana" w:hAnsi="Verdana" w:cs="Verdana"/>
          <w:b/>
          <w:sz w:val="22"/>
          <w:szCs w:val="22"/>
        </w:rPr>
        <w:t xml:space="preserve">INFORMAÇÕES </w:t>
      </w:r>
    </w:p>
    <w:p w14:paraId="0C495B38" w14:textId="77777777" w:rsidR="00022399" w:rsidRPr="00501FC0" w:rsidRDefault="00022399" w:rsidP="00022399">
      <w:pPr>
        <w:tabs>
          <w:tab w:val="left" w:pos="5729"/>
        </w:tabs>
        <w:jc w:val="both"/>
        <w:rPr>
          <w:rFonts w:ascii="Verdana" w:eastAsia="Verdana" w:hAnsi="Verdana" w:cs="Verdana"/>
          <w:b/>
          <w:sz w:val="22"/>
          <w:szCs w:val="22"/>
        </w:rPr>
      </w:pPr>
      <w:r w:rsidRPr="00501FC0">
        <w:rPr>
          <w:rFonts w:ascii="Verdana" w:eastAsia="Verdana" w:hAnsi="Verdana" w:cs="Verdana"/>
          <w:b/>
          <w:sz w:val="22"/>
          <w:szCs w:val="22"/>
        </w:rPr>
        <w:t>PARA A IMPRENSA</w:t>
      </w:r>
    </w:p>
    <w:p w14:paraId="753D2205" w14:textId="77777777" w:rsidR="00022399" w:rsidRPr="00501FC0" w:rsidRDefault="00022399" w:rsidP="00022399">
      <w:pPr>
        <w:jc w:val="both"/>
        <w:rPr>
          <w:rFonts w:ascii="Verdana" w:eastAsia="Verdana" w:hAnsi="Verdana" w:cs="Verdana"/>
          <w:sz w:val="22"/>
          <w:szCs w:val="22"/>
        </w:rPr>
      </w:pPr>
    </w:p>
    <w:p w14:paraId="454F203D" w14:textId="77777777" w:rsidR="00022399" w:rsidRPr="00501FC0" w:rsidRDefault="00022399" w:rsidP="00022399">
      <w:pPr>
        <w:jc w:val="both"/>
        <w:rPr>
          <w:rFonts w:ascii="Verdana" w:eastAsia="Verdana" w:hAnsi="Verdana" w:cs="Verdana"/>
          <w:sz w:val="22"/>
          <w:szCs w:val="22"/>
        </w:rPr>
      </w:pPr>
    </w:p>
    <w:p w14:paraId="079498E8" w14:textId="77777777" w:rsidR="00022399" w:rsidRPr="00501FC0" w:rsidRDefault="00022399" w:rsidP="00022399">
      <w:pPr>
        <w:jc w:val="both"/>
        <w:rPr>
          <w:rFonts w:ascii="Verdana" w:eastAsia="Verdana" w:hAnsi="Verdana" w:cs="Verdana"/>
          <w:b/>
          <w:sz w:val="22"/>
          <w:szCs w:val="22"/>
        </w:rPr>
      </w:pPr>
      <w:r w:rsidRPr="00501FC0">
        <w:rPr>
          <w:rFonts w:ascii="Verdana" w:eastAsia="Verdana" w:hAnsi="Verdana" w:cs="Verdana"/>
          <w:b/>
          <w:sz w:val="22"/>
          <w:szCs w:val="22"/>
        </w:rPr>
        <w:t xml:space="preserve">Personal Press </w:t>
      </w:r>
    </w:p>
    <w:p w14:paraId="6ABAC077" w14:textId="77777777" w:rsidR="00022399" w:rsidRPr="00501FC0" w:rsidRDefault="00022399" w:rsidP="00022399">
      <w:pPr>
        <w:jc w:val="both"/>
        <w:rPr>
          <w:rFonts w:ascii="Verdana" w:eastAsia="Verdana" w:hAnsi="Verdana" w:cs="Verdana"/>
          <w:sz w:val="22"/>
          <w:szCs w:val="22"/>
        </w:rPr>
      </w:pPr>
    </w:p>
    <w:p w14:paraId="19767A50" w14:textId="77777777" w:rsidR="00022399" w:rsidRPr="00501FC0" w:rsidRDefault="00022399" w:rsidP="00022399">
      <w:pPr>
        <w:jc w:val="both"/>
        <w:rPr>
          <w:rFonts w:ascii="Verdana" w:eastAsia="Verdana" w:hAnsi="Verdana" w:cs="Verdana"/>
          <w:sz w:val="22"/>
          <w:szCs w:val="22"/>
        </w:rPr>
      </w:pPr>
      <w:r w:rsidRPr="00501FC0">
        <w:rPr>
          <w:rFonts w:ascii="Verdana" w:eastAsia="Verdana" w:hAnsi="Verdana" w:cs="Verdana"/>
          <w:sz w:val="22"/>
          <w:szCs w:val="22"/>
        </w:rPr>
        <w:t xml:space="preserve">Polliane Eliziário </w:t>
      </w:r>
    </w:p>
    <w:p w14:paraId="713F03CF" w14:textId="7AA6ED7F" w:rsidR="00022399" w:rsidRPr="00501FC0" w:rsidRDefault="00FA19C7" w:rsidP="00022399">
      <w:pPr>
        <w:jc w:val="both"/>
        <w:rPr>
          <w:rFonts w:ascii="Verdana" w:eastAsia="Verdana" w:hAnsi="Verdana" w:cs="Verdana"/>
          <w:b/>
          <w:sz w:val="22"/>
          <w:szCs w:val="22"/>
        </w:rPr>
      </w:pPr>
      <w:hyperlink r:id="rId10">
        <w:r w:rsidR="00022399" w:rsidRPr="00501FC0">
          <w:rPr>
            <w:rFonts w:ascii="Verdana" w:eastAsia="Verdana" w:hAnsi="Verdana" w:cs="Verdana"/>
            <w:i/>
            <w:sz w:val="22"/>
            <w:szCs w:val="22"/>
            <w:u w:val="single"/>
          </w:rPr>
          <w:t>polliane.eliziario@personalpress.jor.br</w:t>
        </w:r>
      </w:hyperlink>
      <w:r w:rsidR="00022399" w:rsidRPr="00501FC0">
        <w:rPr>
          <w:rFonts w:ascii="Verdana" w:eastAsia="Verdana" w:hAnsi="Verdana" w:cs="Verdana"/>
          <w:i/>
          <w:sz w:val="22"/>
          <w:szCs w:val="22"/>
        </w:rPr>
        <w:t xml:space="preserve"> |</w:t>
      </w:r>
      <w:r w:rsidR="00022399" w:rsidRPr="00501FC0">
        <w:rPr>
          <w:rFonts w:ascii="Verdana" w:eastAsia="Verdana" w:hAnsi="Verdana" w:cs="Verdana"/>
          <w:sz w:val="22"/>
          <w:szCs w:val="22"/>
        </w:rPr>
        <w:t xml:space="preserve"> (31) 99788-3029</w:t>
      </w:r>
    </w:p>
    <w:p w14:paraId="51005180" w14:textId="77777777" w:rsidR="00022399" w:rsidRPr="00501FC0" w:rsidRDefault="00022399" w:rsidP="00563417">
      <w:pPr>
        <w:rPr>
          <w:rFonts w:ascii="Verdana" w:hAnsi="Verdana"/>
          <w:sz w:val="22"/>
          <w:szCs w:val="22"/>
        </w:rPr>
      </w:pPr>
    </w:p>
    <w:sectPr w:rsidR="00022399" w:rsidRPr="00501FC0" w:rsidSect="00E251E3">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7052C" w14:textId="77777777" w:rsidR="00E251E3" w:rsidRDefault="00E251E3" w:rsidP="00BD016D">
      <w:r>
        <w:separator/>
      </w:r>
    </w:p>
  </w:endnote>
  <w:endnote w:type="continuationSeparator" w:id="0">
    <w:p w14:paraId="5FAA42F3" w14:textId="77777777" w:rsidR="00E251E3" w:rsidRDefault="00E251E3"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F27BD" w14:textId="77777777" w:rsidR="00BD016D" w:rsidRPr="00E56C18" w:rsidRDefault="00FA19C7">
    <w:pPr>
      <w:pStyle w:val="Rodap"/>
      <w:rPr>
        <w:lang w:val="en-GB"/>
      </w:rPr>
    </w:pPr>
    <w:sdt>
      <w:sdtPr>
        <w:id w:val="969400743"/>
        <w:placeholder>
          <w:docPart w:val="E5D4C58FB574F94E9DF116C8D6BA1F0B"/>
        </w:placeholder>
        <w:temporary/>
        <w:showingPlcHdr/>
      </w:sdtPr>
      <w:sdtEnd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End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6C789" w14:textId="77777777" w:rsidR="00E251E3" w:rsidRDefault="00E251E3" w:rsidP="00BD016D">
      <w:r>
        <w:separator/>
      </w:r>
    </w:p>
  </w:footnote>
  <w:footnote w:type="continuationSeparator" w:id="0">
    <w:p w14:paraId="19BA11D7" w14:textId="77777777" w:rsidR="00E251E3" w:rsidRDefault="00E251E3" w:rsidP="00BD01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revisionView w:inkAnnotations="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1DFA"/>
    <w:rsid w:val="0007306A"/>
    <w:rsid w:val="000731C6"/>
    <w:rsid w:val="00073BC2"/>
    <w:rsid w:val="000766DD"/>
    <w:rsid w:val="00082D72"/>
    <w:rsid w:val="00083722"/>
    <w:rsid w:val="00084EF2"/>
    <w:rsid w:val="0008659F"/>
    <w:rsid w:val="00086A8C"/>
    <w:rsid w:val="0009185A"/>
    <w:rsid w:val="00091EF9"/>
    <w:rsid w:val="00094AD9"/>
    <w:rsid w:val="000A0828"/>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526F"/>
    <w:rsid w:val="00141D02"/>
    <w:rsid w:val="0014284B"/>
    <w:rsid w:val="00145305"/>
    <w:rsid w:val="00146B67"/>
    <w:rsid w:val="00152AC6"/>
    <w:rsid w:val="0015349B"/>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5DB9"/>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1033"/>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1346"/>
    <w:rsid w:val="00303332"/>
    <w:rsid w:val="003052AE"/>
    <w:rsid w:val="00306E59"/>
    <w:rsid w:val="00306ECB"/>
    <w:rsid w:val="00311291"/>
    <w:rsid w:val="00311A14"/>
    <w:rsid w:val="00311CF1"/>
    <w:rsid w:val="00315322"/>
    <w:rsid w:val="00321074"/>
    <w:rsid w:val="003256E2"/>
    <w:rsid w:val="00325B01"/>
    <w:rsid w:val="003273C6"/>
    <w:rsid w:val="003309E8"/>
    <w:rsid w:val="00332859"/>
    <w:rsid w:val="00333B51"/>
    <w:rsid w:val="00336370"/>
    <w:rsid w:val="0034077E"/>
    <w:rsid w:val="003415A1"/>
    <w:rsid w:val="00342757"/>
    <w:rsid w:val="00343E05"/>
    <w:rsid w:val="00345870"/>
    <w:rsid w:val="003459AD"/>
    <w:rsid w:val="003516B1"/>
    <w:rsid w:val="0035351B"/>
    <w:rsid w:val="00360414"/>
    <w:rsid w:val="00366EF3"/>
    <w:rsid w:val="00370DD8"/>
    <w:rsid w:val="0037173B"/>
    <w:rsid w:val="0037321A"/>
    <w:rsid w:val="00373B1E"/>
    <w:rsid w:val="00374ECB"/>
    <w:rsid w:val="003758F7"/>
    <w:rsid w:val="0037741F"/>
    <w:rsid w:val="00383928"/>
    <w:rsid w:val="0038651A"/>
    <w:rsid w:val="003866C2"/>
    <w:rsid w:val="003867E0"/>
    <w:rsid w:val="00386B3A"/>
    <w:rsid w:val="003919DE"/>
    <w:rsid w:val="003925DB"/>
    <w:rsid w:val="00392B1D"/>
    <w:rsid w:val="003963C1"/>
    <w:rsid w:val="00396DCC"/>
    <w:rsid w:val="00396E96"/>
    <w:rsid w:val="003A0BC6"/>
    <w:rsid w:val="003A27FB"/>
    <w:rsid w:val="003A4D71"/>
    <w:rsid w:val="003B0E10"/>
    <w:rsid w:val="003B2E96"/>
    <w:rsid w:val="003B43BE"/>
    <w:rsid w:val="003B4C07"/>
    <w:rsid w:val="003B4DCC"/>
    <w:rsid w:val="003B4E03"/>
    <w:rsid w:val="003B6CF9"/>
    <w:rsid w:val="003C2366"/>
    <w:rsid w:val="003C5CB7"/>
    <w:rsid w:val="003D0B97"/>
    <w:rsid w:val="003D3453"/>
    <w:rsid w:val="003D3933"/>
    <w:rsid w:val="003D4FF0"/>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1919"/>
    <w:rsid w:val="004858DF"/>
    <w:rsid w:val="00486D2B"/>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F17AE"/>
    <w:rsid w:val="004F2787"/>
    <w:rsid w:val="004F31C8"/>
    <w:rsid w:val="004F3589"/>
    <w:rsid w:val="004F3DAB"/>
    <w:rsid w:val="004F3DC7"/>
    <w:rsid w:val="004F4FF3"/>
    <w:rsid w:val="004F6709"/>
    <w:rsid w:val="004F7622"/>
    <w:rsid w:val="004F7985"/>
    <w:rsid w:val="005006FC"/>
    <w:rsid w:val="00500E0F"/>
    <w:rsid w:val="0050186F"/>
    <w:rsid w:val="00501FC0"/>
    <w:rsid w:val="00502237"/>
    <w:rsid w:val="00502704"/>
    <w:rsid w:val="00503153"/>
    <w:rsid w:val="00503CF5"/>
    <w:rsid w:val="005053DF"/>
    <w:rsid w:val="005056FD"/>
    <w:rsid w:val="00506334"/>
    <w:rsid w:val="00506730"/>
    <w:rsid w:val="00506EBD"/>
    <w:rsid w:val="00510B2A"/>
    <w:rsid w:val="005118DB"/>
    <w:rsid w:val="005138FC"/>
    <w:rsid w:val="00516448"/>
    <w:rsid w:val="0051732C"/>
    <w:rsid w:val="00517B99"/>
    <w:rsid w:val="00520195"/>
    <w:rsid w:val="0052137D"/>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3010"/>
    <w:rsid w:val="005554BA"/>
    <w:rsid w:val="0055733F"/>
    <w:rsid w:val="00557980"/>
    <w:rsid w:val="005600E7"/>
    <w:rsid w:val="00560399"/>
    <w:rsid w:val="005616B7"/>
    <w:rsid w:val="00563417"/>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97D"/>
    <w:rsid w:val="005F1953"/>
    <w:rsid w:val="005F4F92"/>
    <w:rsid w:val="005F7725"/>
    <w:rsid w:val="005F799E"/>
    <w:rsid w:val="00600163"/>
    <w:rsid w:val="0060459B"/>
    <w:rsid w:val="00604BE3"/>
    <w:rsid w:val="00613A2C"/>
    <w:rsid w:val="00616283"/>
    <w:rsid w:val="00621A79"/>
    <w:rsid w:val="00623BAD"/>
    <w:rsid w:val="006253BD"/>
    <w:rsid w:val="0062708D"/>
    <w:rsid w:val="00627667"/>
    <w:rsid w:val="00631795"/>
    <w:rsid w:val="006346CE"/>
    <w:rsid w:val="00635622"/>
    <w:rsid w:val="00643405"/>
    <w:rsid w:val="0064391E"/>
    <w:rsid w:val="00644285"/>
    <w:rsid w:val="006567A6"/>
    <w:rsid w:val="00661A06"/>
    <w:rsid w:val="00661E94"/>
    <w:rsid w:val="00662E0E"/>
    <w:rsid w:val="00662E23"/>
    <w:rsid w:val="0066334D"/>
    <w:rsid w:val="006643C0"/>
    <w:rsid w:val="0066701C"/>
    <w:rsid w:val="00673941"/>
    <w:rsid w:val="00674386"/>
    <w:rsid w:val="00674F93"/>
    <w:rsid w:val="00676D9E"/>
    <w:rsid w:val="00677309"/>
    <w:rsid w:val="006809F2"/>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2F91"/>
    <w:rsid w:val="00754EA6"/>
    <w:rsid w:val="00756884"/>
    <w:rsid w:val="007604A9"/>
    <w:rsid w:val="00761DBA"/>
    <w:rsid w:val="007704AE"/>
    <w:rsid w:val="00771B36"/>
    <w:rsid w:val="00772D1F"/>
    <w:rsid w:val="007742D6"/>
    <w:rsid w:val="00774E6A"/>
    <w:rsid w:val="0077680A"/>
    <w:rsid w:val="007773C1"/>
    <w:rsid w:val="00783C42"/>
    <w:rsid w:val="00783D1A"/>
    <w:rsid w:val="0078570A"/>
    <w:rsid w:val="00786100"/>
    <w:rsid w:val="00787033"/>
    <w:rsid w:val="007913BB"/>
    <w:rsid w:val="00791610"/>
    <w:rsid w:val="007918C4"/>
    <w:rsid w:val="00794423"/>
    <w:rsid w:val="00795DEE"/>
    <w:rsid w:val="007967D6"/>
    <w:rsid w:val="007A0014"/>
    <w:rsid w:val="007A0D47"/>
    <w:rsid w:val="007B06D4"/>
    <w:rsid w:val="007B4C64"/>
    <w:rsid w:val="007B591D"/>
    <w:rsid w:val="007C0082"/>
    <w:rsid w:val="007D0F02"/>
    <w:rsid w:val="007D1416"/>
    <w:rsid w:val="007D30D7"/>
    <w:rsid w:val="007D37C0"/>
    <w:rsid w:val="007D3978"/>
    <w:rsid w:val="007D3C8E"/>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0D71"/>
    <w:rsid w:val="00877600"/>
    <w:rsid w:val="00877C0A"/>
    <w:rsid w:val="00880FB3"/>
    <w:rsid w:val="00881355"/>
    <w:rsid w:val="00882A38"/>
    <w:rsid w:val="0088304E"/>
    <w:rsid w:val="00883D06"/>
    <w:rsid w:val="008865CF"/>
    <w:rsid w:val="008927A0"/>
    <w:rsid w:val="00896CDD"/>
    <w:rsid w:val="0089741D"/>
    <w:rsid w:val="00897BE4"/>
    <w:rsid w:val="008A27B6"/>
    <w:rsid w:val="008A42CB"/>
    <w:rsid w:val="008A66C0"/>
    <w:rsid w:val="008A7CE9"/>
    <w:rsid w:val="008B1342"/>
    <w:rsid w:val="008B1EB3"/>
    <w:rsid w:val="008B2259"/>
    <w:rsid w:val="008B68D6"/>
    <w:rsid w:val="008C10AF"/>
    <w:rsid w:val="008C1190"/>
    <w:rsid w:val="008C3051"/>
    <w:rsid w:val="008C3D09"/>
    <w:rsid w:val="008D298B"/>
    <w:rsid w:val="008D3D4B"/>
    <w:rsid w:val="008D68AD"/>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55A2"/>
    <w:rsid w:val="00916F72"/>
    <w:rsid w:val="0092002A"/>
    <w:rsid w:val="00922266"/>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2EBB"/>
    <w:rsid w:val="00974151"/>
    <w:rsid w:val="00974D73"/>
    <w:rsid w:val="00981173"/>
    <w:rsid w:val="00981EA3"/>
    <w:rsid w:val="00986C08"/>
    <w:rsid w:val="00990A30"/>
    <w:rsid w:val="00991CA2"/>
    <w:rsid w:val="00992D0D"/>
    <w:rsid w:val="0099408A"/>
    <w:rsid w:val="009952C9"/>
    <w:rsid w:val="009A081E"/>
    <w:rsid w:val="009A2585"/>
    <w:rsid w:val="009A4E02"/>
    <w:rsid w:val="009B2BA3"/>
    <w:rsid w:val="009B2BFD"/>
    <w:rsid w:val="009B67F5"/>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884"/>
    <w:rsid w:val="00A15935"/>
    <w:rsid w:val="00A206A9"/>
    <w:rsid w:val="00A251EB"/>
    <w:rsid w:val="00A26046"/>
    <w:rsid w:val="00A27178"/>
    <w:rsid w:val="00A32679"/>
    <w:rsid w:val="00A32F93"/>
    <w:rsid w:val="00A33692"/>
    <w:rsid w:val="00A33A61"/>
    <w:rsid w:val="00A3560A"/>
    <w:rsid w:val="00A364D8"/>
    <w:rsid w:val="00A36A81"/>
    <w:rsid w:val="00A42241"/>
    <w:rsid w:val="00A43A66"/>
    <w:rsid w:val="00A43CA7"/>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80CBE"/>
    <w:rsid w:val="00A8371F"/>
    <w:rsid w:val="00A90351"/>
    <w:rsid w:val="00A926C7"/>
    <w:rsid w:val="00A9288F"/>
    <w:rsid w:val="00A939ED"/>
    <w:rsid w:val="00A94B88"/>
    <w:rsid w:val="00A94BE6"/>
    <w:rsid w:val="00AA0783"/>
    <w:rsid w:val="00AA1D30"/>
    <w:rsid w:val="00AA2E3A"/>
    <w:rsid w:val="00AA4177"/>
    <w:rsid w:val="00AA6A0A"/>
    <w:rsid w:val="00AA6F76"/>
    <w:rsid w:val="00AB046A"/>
    <w:rsid w:val="00AB4CF1"/>
    <w:rsid w:val="00AB6431"/>
    <w:rsid w:val="00AC0240"/>
    <w:rsid w:val="00AC13DC"/>
    <w:rsid w:val="00AC19FB"/>
    <w:rsid w:val="00AC4C0A"/>
    <w:rsid w:val="00AC5462"/>
    <w:rsid w:val="00AC63C3"/>
    <w:rsid w:val="00AC7660"/>
    <w:rsid w:val="00AD1726"/>
    <w:rsid w:val="00AD3970"/>
    <w:rsid w:val="00AD4CB9"/>
    <w:rsid w:val="00AD70A0"/>
    <w:rsid w:val="00AD7AB1"/>
    <w:rsid w:val="00AE25AC"/>
    <w:rsid w:val="00AE579B"/>
    <w:rsid w:val="00AF4053"/>
    <w:rsid w:val="00AF4E13"/>
    <w:rsid w:val="00B131EC"/>
    <w:rsid w:val="00B13B63"/>
    <w:rsid w:val="00B14A11"/>
    <w:rsid w:val="00B203E9"/>
    <w:rsid w:val="00B24A50"/>
    <w:rsid w:val="00B25247"/>
    <w:rsid w:val="00B25D6B"/>
    <w:rsid w:val="00B26601"/>
    <w:rsid w:val="00B27658"/>
    <w:rsid w:val="00B27F5D"/>
    <w:rsid w:val="00B30B4B"/>
    <w:rsid w:val="00B319BA"/>
    <w:rsid w:val="00B32179"/>
    <w:rsid w:val="00B32336"/>
    <w:rsid w:val="00B33069"/>
    <w:rsid w:val="00B332FC"/>
    <w:rsid w:val="00B35FA9"/>
    <w:rsid w:val="00B378C1"/>
    <w:rsid w:val="00B430D3"/>
    <w:rsid w:val="00B444D2"/>
    <w:rsid w:val="00B46044"/>
    <w:rsid w:val="00B469CE"/>
    <w:rsid w:val="00B475CF"/>
    <w:rsid w:val="00B5024D"/>
    <w:rsid w:val="00B524E0"/>
    <w:rsid w:val="00B54109"/>
    <w:rsid w:val="00B5503C"/>
    <w:rsid w:val="00B56B69"/>
    <w:rsid w:val="00B605A8"/>
    <w:rsid w:val="00B63BE0"/>
    <w:rsid w:val="00B6497E"/>
    <w:rsid w:val="00B65A2E"/>
    <w:rsid w:val="00B65BE0"/>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5657"/>
    <w:rsid w:val="00B973EE"/>
    <w:rsid w:val="00BA0F67"/>
    <w:rsid w:val="00BA2DF6"/>
    <w:rsid w:val="00BA33B2"/>
    <w:rsid w:val="00BA6EA5"/>
    <w:rsid w:val="00BB3D8B"/>
    <w:rsid w:val="00BB5028"/>
    <w:rsid w:val="00BB64F9"/>
    <w:rsid w:val="00BC107E"/>
    <w:rsid w:val="00BC2E9A"/>
    <w:rsid w:val="00BC3331"/>
    <w:rsid w:val="00BD016D"/>
    <w:rsid w:val="00BD2190"/>
    <w:rsid w:val="00BD2F23"/>
    <w:rsid w:val="00BD6C10"/>
    <w:rsid w:val="00BD7B92"/>
    <w:rsid w:val="00BE1A40"/>
    <w:rsid w:val="00BE26CF"/>
    <w:rsid w:val="00BE2A7D"/>
    <w:rsid w:val="00BE3C12"/>
    <w:rsid w:val="00BE6154"/>
    <w:rsid w:val="00BF2383"/>
    <w:rsid w:val="00C0073C"/>
    <w:rsid w:val="00C0395D"/>
    <w:rsid w:val="00C04C47"/>
    <w:rsid w:val="00C11DEC"/>
    <w:rsid w:val="00C1242F"/>
    <w:rsid w:val="00C12C42"/>
    <w:rsid w:val="00C13909"/>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062"/>
    <w:rsid w:val="00CB39AC"/>
    <w:rsid w:val="00CB6F48"/>
    <w:rsid w:val="00CB7B26"/>
    <w:rsid w:val="00CC39A1"/>
    <w:rsid w:val="00CC58CC"/>
    <w:rsid w:val="00CD04FC"/>
    <w:rsid w:val="00CD2272"/>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C32"/>
    <w:rsid w:val="00D55072"/>
    <w:rsid w:val="00D56127"/>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B6C8D"/>
    <w:rsid w:val="00DC0C17"/>
    <w:rsid w:val="00DC1355"/>
    <w:rsid w:val="00DC1398"/>
    <w:rsid w:val="00DC6641"/>
    <w:rsid w:val="00DD3BA4"/>
    <w:rsid w:val="00DD4925"/>
    <w:rsid w:val="00DD500B"/>
    <w:rsid w:val="00DE0FFB"/>
    <w:rsid w:val="00DE1F7D"/>
    <w:rsid w:val="00DE3FE2"/>
    <w:rsid w:val="00DE5611"/>
    <w:rsid w:val="00DF56D1"/>
    <w:rsid w:val="00DF6901"/>
    <w:rsid w:val="00E03C39"/>
    <w:rsid w:val="00E056FF"/>
    <w:rsid w:val="00E1231D"/>
    <w:rsid w:val="00E12694"/>
    <w:rsid w:val="00E12B2F"/>
    <w:rsid w:val="00E17A10"/>
    <w:rsid w:val="00E24F10"/>
    <w:rsid w:val="00E251E3"/>
    <w:rsid w:val="00E2691B"/>
    <w:rsid w:val="00E26FC4"/>
    <w:rsid w:val="00E3029C"/>
    <w:rsid w:val="00E31606"/>
    <w:rsid w:val="00E33226"/>
    <w:rsid w:val="00E344A6"/>
    <w:rsid w:val="00E34E78"/>
    <w:rsid w:val="00E35B39"/>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7F2D"/>
    <w:rsid w:val="00EA2C15"/>
    <w:rsid w:val="00EA6D04"/>
    <w:rsid w:val="00EB0DC3"/>
    <w:rsid w:val="00EB3A3F"/>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113E"/>
    <w:rsid w:val="00F0199C"/>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8B1"/>
    <w:rsid w:val="00F84EE7"/>
    <w:rsid w:val="00F85C7F"/>
    <w:rsid w:val="00F95268"/>
    <w:rsid w:val="00F97E15"/>
    <w:rsid w:val="00FA19C7"/>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31719">
      <w:bodyDiv w:val="1"/>
      <w:marLeft w:val="0"/>
      <w:marRight w:val="0"/>
      <w:marTop w:val="0"/>
      <w:marBottom w:val="0"/>
      <w:divBdr>
        <w:top w:val="none" w:sz="0" w:space="0" w:color="auto"/>
        <w:left w:val="none" w:sz="0" w:space="0" w:color="auto"/>
        <w:bottom w:val="none" w:sz="0" w:space="0" w:color="auto"/>
        <w:right w:val="none" w:sz="0" w:space="0" w:color="auto"/>
      </w:divBdr>
    </w:div>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25014703">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8942164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45473556">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 w:id="2139951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AE5"/>
    <w:rsid w:val="00020A6F"/>
    <w:rsid w:val="0011454F"/>
    <w:rsid w:val="001203C5"/>
    <w:rsid w:val="00124670"/>
    <w:rsid w:val="00127ED1"/>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564849"/>
    <w:rsid w:val="00596CB6"/>
    <w:rsid w:val="005A07AB"/>
    <w:rsid w:val="005C181A"/>
    <w:rsid w:val="005C79AC"/>
    <w:rsid w:val="005D21C8"/>
    <w:rsid w:val="00640274"/>
    <w:rsid w:val="006A3312"/>
    <w:rsid w:val="006A7F0A"/>
    <w:rsid w:val="006D72F2"/>
    <w:rsid w:val="006F12EB"/>
    <w:rsid w:val="0070083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E16083"/>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1F4FC-8FAB-4C5A-BB4E-5F645925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2751</Words>
  <Characters>14857</Characters>
  <Application>Microsoft Office Word</Application>
  <DocSecurity>0</DocSecurity>
  <Lines>123</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Merrina Delgado</cp:lastModifiedBy>
  <cp:revision>2</cp:revision>
  <dcterms:created xsi:type="dcterms:W3CDTF">2024-03-04T21:00:00Z</dcterms:created>
  <dcterms:modified xsi:type="dcterms:W3CDTF">2024-03-04T21:00:00Z</dcterms:modified>
</cp:coreProperties>
</file>